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7605" w:rsidR="00F323DF" w:rsidRDefault="538032C8" w14:paraId="0C1A1923" w14:textId="509CBAEE">
      <w:pPr>
        <w:suppressAutoHyphens/>
        <w:spacing w:after="0" w:line="240" w:lineRule="auto"/>
      </w:pPr>
      <w:bookmarkStart w:name="_Hlk188453178" w:id="0"/>
      <w:r w:rsidRPr="351BB1B8">
        <w:rPr>
          <w:rFonts w:eastAsia="Calibri" w:cs="Calibri" w:asciiTheme="majorHAnsi" w:hAnsiTheme="majorHAnsi"/>
          <w:b/>
          <w:bCs/>
          <w:sz w:val="18"/>
          <w:szCs w:val="18"/>
        </w:rPr>
        <w:t xml:space="preserve"> </w:t>
      </w:r>
    </w:p>
    <w:p w:rsidRPr="00697605" w:rsidR="00F323DF" w:rsidRDefault="00081820" w14:paraId="0C1A1924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22"/>
          <w:szCs w:val="22"/>
        </w:rPr>
      </w:pPr>
      <w:r w:rsidRPr="00697605">
        <w:rPr>
          <w:rFonts w:eastAsia="Calibri" w:cs="Calibri" w:asciiTheme="majorHAnsi" w:hAnsiTheme="majorHAnsi"/>
          <w:b/>
          <w:sz w:val="22"/>
          <w:szCs w:val="22"/>
        </w:rPr>
        <w:t>REGULAMIN REKRUTACJI I UCZESTNICTWA</w:t>
      </w:r>
    </w:p>
    <w:bookmarkEnd w:id="0"/>
    <w:p w:rsidRPr="00697605" w:rsidR="001E6845" w:rsidRDefault="001E6845" w14:paraId="4AC6D9F6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Cs/>
          <w:sz w:val="18"/>
          <w:szCs w:val="18"/>
        </w:rPr>
      </w:pPr>
      <w:r w:rsidRPr="00697605">
        <w:rPr>
          <w:rFonts w:eastAsia="Calibri" w:cs="Calibri" w:asciiTheme="majorHAnsi" w:hAnsiTheme="majorHAnsi"/>
          <w:bCs/>
          <w:sz w:val="18"/>
          <w:szCs w:val="18"/>
        </w:rPr>
        <w:t xml:space="preserve">w projekcie realizowanym przez </w:t>
      </w:r>
    </w:p>
    <w:p w:rsidRPr="00697605" w:rsidR="00F323DF" w:rsidRDefault="00C4003C" w14:paraId="0C1A1925" w14:textId="369D98B3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Cs/>
          <w:sz w:val="18"/>
          <w:szCs w:val="18"/>
        </w:rPr>
      </w:pPr>
      <w:r>
        <w:rPr>
          <w:rFonts w:eastAsia="Calibri" w:cs="Calibri" w:asciiTheme="majorHAnsi" w:hAnsiTheme="majorHAnsi"/>
          <w:bCs/>
          <w:sz w:val="18"/>
          <w:szCs w:val="18"/>
        </w:rPr>
        <w:t>Fundację Szklane Domy</w:t>
      </w:r>
    </w:p>
    <w:p w:rsidRPr="00697605" w:rsidR="00120BA9" w:rsidRDefault="00120BA9" w14:paraId="7C320246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120BA9" w:rsidRDefault="00120BA9" w14:paraId="58F3D676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bookmarkStart w:name="_Hlk188453352" w:id="1"/>
    </w:p>
    <w:bookmarkEnd w:id="1"/>
    <w:p w:rsidRPr="00697605" w:rsidR="00F323DF" w:rsidRDefault="00081820" w14:paraId="0C1A1929" w14:textId="35A270D2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Niniejszy Regulamin określa zasady rekrutacji, warunki i kryteria uczestnictwa w projekcie. </w:t>
      </w:r>
    </w:p>
    <w:p w:rsidRPr="00697605" w:rsidR="00F323DF" w:rsidRDefault="00F323DF" w14:paraId="0C1A192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  <w:u w:val="single"/>
        </w:rPr>
      </w:pPr>
    </w:p>
    <w:p w:rsidRPr="00697605" w:rsidR="00F323DF" w:rsidRDefault="00081820" w14:paraId="0C1A192B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  <w:u w:val="single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 xml:space="preserve">DEFINICJE: </w:t>
      </w:r>
    </w:p>
    <w:p w:rsidRPr="00697605" w:rsidR="00F323DF" w:rsidRDefault="00081820" w14:paraId="0C1A192C" w14:textId="0E38E15B">
      <w:pPr>
        <w:suppressAutoHyphens/>
        <w:spacing w:after="0" w:line="276" w:lineRule="auto"/>
        <w:jc w:val="both"/>
        <w:rPr>
          <w:rFonts w:eastAsia="Calibri" w:cs="Calibri" w:asciiTheme="majorHAnsi" w:hAnsiTheme="majorHAnsi"/>
          <w:color w:val="FF0000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Projekt </w:t>
      </w:r>
      <w:r w:rsidRPr="00697605">
        <w:rPr>
          <w:rFonts w:eastAsia="Calibri" w:cs="Calibri" w:asciiTheme="majorHAnsi" w:hAnsiTheme="majorHAnsi"/>
          <w:sz w:val="18"/>
          <w:szCs w:val="18"/>
        </w:rPr>
        <w:t>– przedsięwzięcie, finansowane z Państwowego Funduszu Rehabilitacji Osób Niepełnosprawnych</w:t>
      </w:r>
      <w:r w:rsidRPr="00697605" w:rsidR="001E6845">
        <w:rPr>
          <w:rFonts w:eastAsia="Calibri" w:cs="Calibri" w:asciiTheme="majorHAnsi" w:hAnsiTheme="majorHAnsi"/>
          <w:sz w:val="18"/>
          <w:szCs w:val="18"/>
        </w:rPr>
        <w:t xml:space="preserve">. 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Konkurs przeprowadzony został z przepisami ustawy z dnia 24 kwietnia 2003 r. o działalności pożytku publicznego i o wolontariacie oraz ustawy z dnia 27 sierpnia 1997 r. o rehabilitacji zawodowej i społecznej oraz zatrudnianiu osób niepełnosprawnych. Konkurs realizowany został w formie wsparcia realizacji zadań, w rozumieniu art. 11 ust. 1 pkt 1 ustawy o działalności pożytku publicznego i o wolontariacie. Do realizacji konkursu zastosowano „Zasady wspierania realizacji zadań z zakresu rehabilitacji zawodowej i społecznej osób niepełnosprawnych, zlecanych organizacjom pozarządowym przez PFRON”. </w:t>
      </w:r>
    </w:p>
    <w:p w:rsidRPr="00697605" w:rsidR="00F323DF" w:rsidRDefault="00F323DF" w14:paraId="0C1A192D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color w:val="0070C0"/>
          <w:sz w:val="18"/>
          <w:szCs w:val="18"/>
        </w:rPr>
      </w:pPr>
    </w:p>
    <w:p w:rsidRPr="00697605" w:rsidR="00F323DF" w:rsidRDefault="00081820" w14:paraId="0C1A192E" w14:textId="73B72C2A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Organizator 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– </w:t>
      </w:r>
      <w:r w:rsidR="00C4003C">
        <w:rPr>
          <w:rFonts w:eastAsia="Calibri" w:cs="Calibri" w:asciiTheme="majorHAnsi" w:hAnsiTheme="majorHAnsi"/>
          <w:sz w:val="18"/>
          <w:szCs w:val="18"/>
        </w:rPr>
        <w:t>Fundacja Szklane Domy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</w:t>
      </w:r>
    </w:p>
    <w:p w:rsidRPr="00697605" w:rsidR="00F323DF" w:rsidRDefault="00081820" w14:paraId="0C1A192F" w14:textId="2B1EA31B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ul. </w:t>
      </w:r>
      <w:r w:rsidR="00C4003C">
        <w:rPr>
          <w:rFonts w:eastAsia="Calibri" w:cs="Calibri" w:asciiTheme="majorHAnsi" w:hAnsiTheme="majorHAnsi"/>
          <w:sz w:val="18"/>
          <w:szCs w:val="18"/>
        </w:rPr>
        <w:t>Włodarzewska 69/2</w:t>
      </w:r>
    </w:p>
    <w:p w:rsidRPr="00697605" w:rsidR="00F323DF" w:rsidRDefault="00C4003C" w14:paraId="0C1A1930" w14:textId="2CCE1946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>
        <w:rPr>
          <w:rFonts w:eastAsia="Calibri" w:cs="Calibri" w:asciiTheme="majorHAnsi" w:hAnsiTheme="majorHAnsi"/>
          <w:sz w:val="18"/>
          <w:szCs w:val="18"/>
        </w:rPr>
        <w:t>02-384 Warszawa</w:t>
      </w:r>
    </w:p>
    <w:p w:rsidRPr="00697605" w:rsidR="00F323DF" w:rsidRDefault="00F323DF" w14:paraId="0C1A1931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</w:rPr>
      </w:pPr>
    </w:p>
    <w:p w:rsidRPr="00697605" w:rsidR="00C4003C" w:rsidP="00C4003C" w:rsidRDefault="00081820" w14:paraId="1BFCAED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Biuro Organizatora –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</w:t>
      </w:r>
      <w:r w:rsidR="00C4003C">
        <w:rPr>
          <w:rFonts w:eastAsia="Calibri" w:cs="Calibri" w:asciiTheme="majorHAnsi" w:hAnsiTheme="majorHAnsi"/>
          <w:sz w:val="18"/>
          <w:szCs w:val="18"/>
        </w:rPr>
        <w:t>Fundacja Szklane Domy</w:t>
      </w:r>
      <w:r w:rsidRPr="00697605" w:rsidR="00C4003C">
        <w:rPr>
          <w:rFonts w:eastAsia="Calibri" w:cs="Calibri" w:asciiTheme="majorHAnsi" w:hAnsiTheme="majorHAnsi"/>
          <w:sz w:val="18"/>
          <w:szCs w:val="18"/>
        </w:rPr>
        <w:t xml:space="preserve"> </w:t>
      </w:r>
    </w:p>
    <w:p w:rsidRPr="00697605" w:rsidR="00C4003C" w:rsidP="00C4003C" w:rsidRDefault="00C4003C" w14:paraId="47CD3431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ul. </w:t>
      </w:r>
      <w:r>
        <w:rPr>
          <w:rFonts w:eastAsia="Calibri" w:cs="Calibri" w:asciiTheme="majorHAnsi" w:hAnsiTheme="majorHAnsi"/>
          <w:sz w:val="18"/>
          <w:szCs w:val="18"/>
        </w:rPr>
        <w:t>Włodarzewska 69/2</w:t>
      </w:r>
    </w:p>
    <w:p w:rsidRPr="00697605" w:rsidR="00C4003C" w:rsidP="00C4003C" w:rsidRDefault="00C4003C" w14:paraId="265828D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>
        <w:rPr>
          <w:rFonts w:eastAsia="Calibri" w:cs="Calibri" w:asciiTheme="majorHAnsi" w:hAnsiTheme="majorHAnsi"/>
          <w:sz w:val="18"/>
          <w:szCs w:val="18"/>
        </w:rPr>
        <w:t>02-384 Warszawa</w:t>
      </w:r>
    </w:p>
    <w:p w:rsidRPr="009E485D" w:rsidR="00F323DF" w:rsidP="00C4003C" w:rsidRDefault="00081820" w14:paraId="0C1A1935" w14:textId="0F0D8671">
      <w:pPr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  <w:lang w:val="en-US"/>
        </w:rPr>
      </w:pPr>
      <w:r w:rsidRPr="009E485D">
        <w:rPr>
          <w:rFonts w:eastAsia="Calibri" w:cs="Calibri" w:asciiTheme="majorHAnsi" w:hAnsiTheme="majorHAnsi"/>
          <w:sz w:val="18"/>
          <w:szCs w:val="18"/>
          <w:lang w:val="en-US"/>
        </w:rPr>
        <w:t xml:space="preserve">Tel: </w:t>
      </w:r>
      <w:r w:rsidRPr="009E485D" w:rsidR="00FA2F44">
        <w:rPr>
          <w:rFonts w:eastAsia="Calibri" w:cs="Calibri" w:asciiTheme="majorHAnsi" w:hAnsiTheme="majorHAnsi"/>
          <w:sz w:val="18"/>
          <w:szCs w:val="18"/>
          <w:lang w:val="en-US"/>
        </w:rPr>
        <w:t>508 300 010</w:t>
      </w:r>
    </w:p>
    <w:p w:rsidRPr="009E485D" w:rsidR="00F323DF" w:rsidRDefault="00081820" w14:paraId="0C1A1936" w14:textId="253D3762">
      <w:pPr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  <w:lang w:val="en-US"/>
        </w:rPr>
      </w:pPr>
      <w:r w:rsidRPr="009E485D">
        <w:rPr>
          <w:rFonts w:eastAsia="Calibri" w:cs="Calibri" w:asciiTheme="majorHAnsi" w:hAnsiTheme="majorHAnsi"/>
          <w:sz w:val="18"/>
          <w:szCs w:val="18"/>
          <w:lang w:val="en-US"/>
        </w:rPr>
        <w:t>E-mail: koordynator@</w:t>
      </w:r>
      <w:r w:rsidRPr="009E485D" w:rsidR="009E485D">
        <w:rPr>
          <w:rFonts w:eastAsia="Calibri" w:cs="Calibri" w:asciiTheme="majorHAnsi" w:hAnsiTheme="majorHAnsi"/>
          <w:sz w:val="18"/>
          <w:szCs w:val="18"/>
          <w:lang w:val="en-US"/>
        </w:rPr>
        <w:t>fundacjaszklanedomy</w:t>
      </w:r>
      <w:r w:rsidRPr="009E485D">
        <w:rPr>
          <w:rFonts w:eastAsia="Calibri" w:cs="Calibri" w:asciiTheme="majorHAnsi" w:hAnsiTheme="majorHAnsi"/>
          <w:sz w:val="18"/>
          <w:szCs w:val="18"/>
          <w:lang w:val="en-US"/>
        </w:rPr>
        <w:t>.pl</w:t>
      </w:r>
    </w:p>
    <w:p w:rsidRPr="00697605" w:rsidR="00F323DF" w:rsidRDefault="00081820" w14:paraId="0C1A1937" w14:textId="77777777">
      <w:pPr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Godziny otwarcia: 9.00 – 17.00</w:t>
      </w:r>
    </w:p>
    <w:p w:rsidRPr="00697605" w:rsidR="00F323DF" w:rsidRDefault="00081820" w14:paraId="0C1A1939" w14:textId="4DA34467">
      <w:pPr>
        <w:spacing w:after="0" w:line="240" w:lineRule="auto"/>
        <w:jc w:val="both"/>
        <w:rPr>
          <w:rFonts w:eastAsia="Calibri" w:cs="Calibri" w:asciiTheme="majorHAnsi" w:hAnsiTheme="majorHAnsi"/>
          <w:color w:val="FF0000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 Strona internetowa:</w:t>
      </w:r>
      <w:r w:rsidRPr="00697605">
        <w:rPr>
          <w:rFonts w:eastAsia="Calibri" w:cs="Calibri" w:asciiTheme="majorHAnsi" w:hAnsiTheme="majorHAnsi"/>
          <w:color w:val="1F497D"/>
          <w:sz w:val="18"/>
          <w:szCs w:val="18"/>
        </w:rPr>
        <w:t xml:space="preserve"> </w:t>
      </w:r>
      <w:r w:rsidRPr="00C4003C" w:rsidR="00C4003C">
        <w:rPr>
          <w:rFonts w:eastAsia="Calibri" w:cs="Calibri" w:asciiTheme="majorHAnsi" w:hAnsiTheme="majorHAnsi"/>
          <w:color w:val="1F497D"/>
          <w:sz w:val="18"/>
          <w:szCs w:val="18"/>
          <w:u w:val="single"/>
        </w:rPr>
        <w:t>www.fundacjaszklanedomy.pl</w:t>
      </w:r>
    </w:p>
    <w:p w:rsidRPr="00697605" w:rsidR="00F323DF" w:rsidRDefault="00F323DF" w14:paraId="0C1A193A" w14:textId="77777777">
      <w:pPr>
        <w:spacing w:after="0" w:line="240" w:lineRule="auto"/>
        <w:jc w:val="both"/>
        <w:rPr>
          <w:rFonts w:eastAsia="Calibri" w:cs="Calibri" w:asciiTheme="majorHAnsi" w:hAnsiTheme="majorHAnsi"/>
          <w:color w:val="1F497D"/>
          <w:sz w:val="18"/>
          <w:szCs w:val="18"/>
        </w:rPr>
      </w:pPr>
    </w:p>
    <w:p w:rsidRPr="00697605" w:rsidR="00F323DF" w:rsidRDefault="00081820" w14:paraId="0C1A193B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Osoba z niepełnosprawnością (skrót: </w:t>
      </w:r>
      <w:proofErr w:type="spellStart"/>
      <w:r w:rsidRPr="00697605">
        <w:rPr>
          <w:rFonts w:eastAsia="Calibri" w:cs="Calibri" w:asciiTheme="majorHAnsi" w:hAnsiTheme="majorHAnsi"/>
          <w:b/>
          <w:sz w:val="18"/>
          <w:szCs w:val="18"/>
        </w:rPr>
        <w:t>OzN</w:t>
      </w:r>
      <w:proofErr w:type="spellEnd"/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) 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– osoba niepełnosprawna w rozumieniu ustawy z dnia 27 sierpnia 1997 r. o rehabilitacji zawodowej i społecznej oraz zatrudnianiu osób niepełnosprawnych (Dz. U. z 2020 r., poz. 426, z </w:t>
      </w:r>
      <w:proofErr w:type="spellStart"/>
      <w:r w:rsidRPr="00697605">
        <w:rPr>
          <w:rFonts w:eastAsia="Calibri" w:cs="Calibri" w:asciiTheme="majorHAnsi" w:hAnsiTheme="majorHAnsi"/>
          <w:sz w:val="18"/>
          <w:szCs w:val="18"/>
        </w:rPr>
        <w:t>późn</w:t>
      </w:r>
      <w:proofErr w:type="spellEnd"/>
      <w:r w:rsidRPr="00697605">
        <w:rPr>
          <w:rFonts w:eastAsia="Calibri" w:cs="Calibri" w:asciiTheme="majorHAnsi" w:hAnsiTheme="majorHAnsi"/>
          <w:sz w:val="18"/>
          <w:szCs w:val="18"/>
        </w:rPr>
        <w:t xml:space="preserve">. zm.), a także osoba z zaburzeniami psychicznymi, w rozumieniu ustawy z dnia 19 sierpnia 1994 r. o ochronie zdrowia psychicznego (Dz. U. z 2020 r., poz. 685 z </w:t>
      </w:r>
      <w:proofErr w:type="spellStart"/>
      <w:r w:rsidRPr="00697605">
        <w:rPr>
          <w:rFonts w:eastAsia="Calibri" w:cs="Calibri" w:asciiTheme="majorHAnsi" w:hAnsiTheme="majorHAnsi"/>
          <w:sz w:val="18"/>
          <w:szCs w:val="18"/>
        </w:rPr>
        <w:t>późn</w:t>
      </w:r>
      <w:proofErr w:type="spellEnd"/>
      <w:r w:rsidRPr="00697605">
        <w:rPr>
          <w:rFonts w:eastAsia="Calibri" w:cs="Calibri" w:asciiTheme="majorHAnsi" w:hAnsiTheme="majorHAnsi"/>
          <w:sz w:val="18"/>
          <w:szCs w:val="18"/>
        </w:rPr>
        <w:t>. zm.) tj. osoby z odpowiednim orzeczeniem lub innym dokumentem poświadczającym stan zdrowia (zgodnie z Wytycznymi w zakresie monitorowania postępu rzeczowego realizacji programów operacyjnych na lata 2014-2020).</w:t>
      </w:r>
    </w:p>
    <w:p w:rsidRPr="00697605" w:rsidR="00F323DF" w:rsidRDefault="00F323DF" w14:paraId="0C1A193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3D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Osoba bezrobotna </w:t>
      </w:r>
      <w:r w:rsidRPr="00697605">
        <w:rPr>
          <w:rFonts w:eastAsia="Calibri" w:cs="Calibri" w:asciiTheme="majorHAnsi" w:hAnsiTheme="majorHAnsi"/>
          <w:sz w:val="18"/>
          <w:szCs w:val="18"/>
        </w:rPr>
        <w:t>- osoba pozostająca bez pracy, gotowa do podjęcia pracy i aktywnie poszukująca zatrudnienia:</w:t>
      </w:r>
    </w:p>
    <w:p w:rsidRPr="00697605" w:rsidR="00F323DF" w:rsidP="00697605" w:rsidRDefault="00081820" w14:paraId="0C1A193E" w14:textId="77777777">
      <w:pPr>
        <w:numPr>
          <w:ilvl w:val="0"/>
          <w:numId w:val="1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zarejestrowana w rejestrze urzędu pracy jako bezrobotna,</w:t>
      </w:r>
    </w:p>
    <w:p w:rsidRPr="00697605" w:rsidR="00F323DF" w:rsidP="00697605" w:rsidRDefault="00081820" w14:paraId="0C1A193F" w14:textId="77777777">
      <w:pPr>
        <w:numPr>
          <w:ilvl w:val="0"/>
          <w:numId w:val="1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niezarejestrowana w rejestrze urzędu pracy jako bezrobotna.</w:t>
      </w:r>
    </w:p>
    <w:p w:rsidRPr="00697605" w:rsidR="00F323DF" w:rsidRDefault="00F323DF" w14:paraId="0C1A1940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41" w14:textId="77777777">
      <w:pPr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  <w:shd w:val="clear" w:color="auto" w:fill="FFFFFF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shd w:val="clear" w:color="auto" w:fill="FFFFFF"/>
        </w:rPr>
        <w:t xml:space="preserve">Osoba poszukująca pracy </w:t>
      </w:r>
      <w:r w:rsidRPr="00697605">
        <w:rPr>
          <w:rFonts w:eastAsia="Calibri" w:cs="Calibri" w:asciiTheme="majorHAnsi" w:hAnsiTheme="majorHAnsi"/>
          <w:sz w:val="18"/>
          <w:szCs w:val="18"/>
          <w:shd w:val="clear" w:color="auto" w:fill="FFFFFF"/>
        </w:rPr>
        <w:t>– osoba posiadająca prawo do pobierania świadczeń (np. renty z tytułu niezdolności do pracy, zasiłku stałego, renty socjalnej, renty rodzinnej w wysokości przekraczającej połowę najniższego wynagrodzenia) zarejestrowana w urzędzie pracy jako osoba poszukująca pracy niepozostająca w zatrudnieniu.</w:t>
      </w:r>
    </w:p>
    <w:p w:rsidRPr="00697605" w:rsidR="00F323DF" w:rsidRDefault="00F323DF" w14:paraId="0C1A1942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</w:rPr>
      </w:pPr>
    </w:p>
    <w:p w:rsidRPr="00697605" w:rsidR="00F323DF" w:rsidRDefault="00081820" w14:paraId="0C1A194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Osoba nieaktywna zawodowo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>(bierna zawodowo)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– </w:t>
      </w:r>
      <w:r w:rsidRPr="00697605">
        <w:rPr>
          <w:rFonts w:eastAsia="Calibri" w:cs="Calibri" w:asciiTheme="majorHAnsi" w:hAnsiTheme="majorHAnsi"/>
          <w:sz w:val="18"/>
          <w:szCs w:val="18"/>
          <w:shd w:val="clear" w:color="auto" w:fill="FFFFFF"/>
        </w:rPr>
        <w:t>osoba, która w danej chwili nie tworzy zasobów siły roboczej (tzn. nie pracuje i nie jest bezrobotna), w tym:</w:t>
      </w:r>
    </w:p>
    <w:p w:rsidRPr="00697605" w:rsidR="00F323DF" w:rsidP="00697605" w:rsidRDefault="00081820" w14:paraId="0C1A1944" w14:textId="77777777">
      <w:pPr>
        <w:numPr>
          <w:ilvl w:val="0"/>
          <w:numId w:val="2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shd w:val="clear" w:color="auto" w:fill="FFFFFF"/>
        </w:rPr>
        <w:t xml:space="preserve">osoba ucząca się – osoba uczestnicząca w kształceniu formalnym, </w:t>
      </w:r>
    </w:p>
    <w:p w:rsidRPr="00697605" w:rsidR="00F323DF" w:rsidP="00697605" w:rsidRDefault="00081820" w14:paraId="0C1A1945" w14:textId="77777777">
      <w:pPr>
        <w:numPr>
          <w:ilvl w:val="0"/>
          <w:numId w:val="2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shd w:val="clear" w:color="auto" w:fill="FFFFFF"/>
        </w:rPr>
        <w:t>osoba nieuczestnicząca w kształceniu lub szkoleniu – osoba, która nie uczy się ani nie szkoli,</w:t>
      </w:r>
    </w:p>
    <w:p w:rsidRPr="00697605" w:rsidR="00F323DF" w:rsidP="00697605" w:rsidRDefault="00081820" w14:paraId="0C1A1946" w14:textId="77777777">
      <w:pPr>
        <w:numPr>
          <w:ilvl w:val="0"/>
          <w:numId w:val="2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shd w:val="clear" w:color="auto" w:fill="FFFFFF"/>
        </w:rPr>
        <w:t>inna – niewymieniona w podpunkcie a i b.</w:t>
      </w:r>
    </w:p>
    <w:p w:rsidRPr="00697605" w:rsidR="00F323DF" w:rsidRDefault="00F323DF" w14:paraId="0C1A1947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4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Kandydat/Kandydatka (dalej Kandydat) </w:t>
      </w:r>
      <w:r w:rsidRPr="00697605">
        <w:rPr>
          <w:rFonts w:eastAsia="Calibri" w:cs="Calibri" w:asciiTheme="majorHAnsi" w:hAnsiTheme="majorHAnsi"/>
          <w:sz w:val="18"/>
          <w:szCs w:val="18"/>
        </w:rPr>
        <w:t>– osoba spełniająca poniższe kryteria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>:</w:t>
      </w:r>
    </w:p>
    <w:p w:rsidRPr="00697605" w:rsidR="00F323DF" w:rsidP="00697605" w:rsidRDefault="00081820" w14:paraId="0C1A1949" w14:textId="77777777">
      <w:pPr>
        <w:numPr>
          <w:ilvl w:val="0"/>
          <w:numId w:val="3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posiada orzeczoną niepełnosprawność w stopniu lekkim, umiarkowanym i znacznym lub zalicza się do osób z zaburzeniami psychicznymi,</w:t>
      </w:r>
    </w:p>
    <w:p w:rsidRPr="00697605" w:rsidR="00F323DF" w:rsidP="00697605" w:rsidRDefault="00081820" w14:paraId="0C1A194A" w14:textId="77777777">
      <w:pPr>
        <w:numPr>
          <w:ilvl w:val="0"/>
          <w:numId w:val="3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osoba powyżej 18 roku życia,</w:t>
      </w:r>
    </w:p>
    <w:p w:rsidRPr="00697605" w:rsidR="00F323DF" w:rsidP="00697605" w:rsidRDefault="00081820" w14:paraId="0C1A194B" w14:textId="77777777">
      <w:pPr>
        <w:numPr>
          <w:ilvl w:val="0"/>
          <w:numId w:val="3"/>
        </w:numPr>
        <w:suppressAutoHyphens/>
        <w:spacing w:after="0" w:line="240" w:lineRule="auto"/>
        <w:ind w:left="567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niepracująca osoba z niepełnosprawnością tj. nieaktywna zawodowo (bierna zawodowo), bezrobotna lub poszukująca pracy,</w:t>
      </w:r>
    </w:p>
    <w:p w:rsidRPr="00697605" w:rsidR="00F323DF" w:rsidRDefault="00F323DF" w14:paraId="0C1A194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4D" w14:textId="2A8FE9A3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Uczestnik/Uczestniczka (dalej Uczestnik) </w:t>
      </w:r>
      <w:r w:rsidRPr="00697605">
        <w:rPr>
          <w:rFonts w:eastAsia="Calibri" w:cs="Calibri" w:asciiTheme="majorHAnsi" w:hAnsiTheme="majorHAnsi"/>
          <w:sz w:val="18"/>
          <w:szCs w:val="18"/>
        </w:rPr>
        <w:t>– osoba spełniająca kryteria uczestnictwa w Projekcie zapisane w §</w:t>
      </w:r>
      <w:r w:rsidRPr="00697605" w:rsidR="00867EB2">
        <w:rPr>
          <w:rFonts w:eastAsia="Calibri" w:cs="Calibri" w:asciiTheme="majorHAnsi" w:hAnsiTheme="majorHAnsi"/>
          <w:sz w:val="18"/>
          <w:szCs w:val="18"/>
        </w:rPr>
        <w:t xml:space="preserve">1 </w:t>
      </w:r>
      <w:r w:rsidRPr="00697605">
        <w:rPr>
          <w:rFonts w:eastAsia="Calibri" w:cs="Calibri" w:asciiTheme="majorHAnsi" w:hAnsiTheme="majorHAnsi"/>
          <w:sz w:val="18"/>
          <w:szCs w:val="18"/>
        </w:rPr>
        <w:t>Regulaminu, wybrana w procedurze rekrutacyjnej. Przez Uczestnika rozumie się osobę znajdującą się na liście podstawowej, która ma prawo do udziału w Projekcie i podpisze dokumenty wymienione w §4 ust. 11 Regulaminu.</w:t>
      </w:r>
    </w:p>
    <w:p w:rsidRPr="00697605" w:rsidR="00F323DF" w:rsidRDefault="00F323DF" w14:paraId="0C1A194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4F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Uczestnik rezerwowy/Uczestniczka rezerwowa (dalej Uczestnik rezerwowy) </w:t>
      </w:r>
      <w:r w:rsidRPr="00697605">
        <w:rPr>
          <w:rFonts w:eastAsia="Calibri" w:cs="Calibri" w:asciiTheme="majorHAnsi" w:hAnsiTheme="majorHAnsi"/>
          <w:sz w:val="18"/>
          <w:szCs w:val="18"/>
        </w:rPr>
        <w:t>– przez uczestnika rezerwowego rozumie się osobę, znajdującą się na liście rezerwowej Projektu, spełniającą kryteria uczestnictwa w Projekcie zapisane w §3 Regulaminu. Osoba z listy rezerwowej posiada prawo wejścia na listę podstawową w przypadku zwolnienia się na niej miejsca.</w:t>
      </w:r>
    </w:p>
    <w:p w:rsidRPr="00697605" w:rsidR="00F323DF" w:rsidRDefault="00F323DF" w14:paraId="0C1A1950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51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Dokumenty rekrutacyjne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- Formularz Zgłoszeniowy, Oświadczenie dotyczące spełnienia kryteriów grupy docelowej, Oświadczenie uczestnika projektu (uwzględnia obowiązek informacyjny realizowany w związku z art. 13 i art. 14 Rozporządzenia Parlamentu Europejskiego i Rady (UE) 2016/679), Orzeczenie o niepełnosprawności z Zakładu Ubezpieczeń Społecznych/Zespołu ds. orzekania o niepełnosprawności lub równorzędnego, Zaświadczenie z urzędu pracy (dot. osób bezrobotnych zarejestrowanych w urzędzie pracy ).</w:t>
      </w:r>
    </w:p>
    <w:p w:rsidRPr="00697605" w:rsidR="00F323DF" w:rsidRDefault="00F323DF" w14:paraId="0C1A1952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FF0000"/>
          <w:sz w:val="18"/>
          <w:szCs w:val="18"/>
        </w:rPr>
      </w:pPr>
    </w:p>
    <w:p w:rsidRPr="00697605" w:rsidR="00F323DF" w:rsidRDefault="00081820" w14:paraId="0C1A195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Formularz Zgłoszeniowy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– dokument, w oparciu o który prowadzony jest proces rekrutacji kandydatów do Projektu (Załącznik 1 do Regulaminu).</w:t>
      </w:r>
    </w:p>
    <w:p w:rsidRPr="00697605" w:rsidR="00F323DF" w:rsidRDefault="00F323DF" w14:paraId="0C1A1954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55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Oświadczenie Kandydata Projektu dotyczące spełnienia kryteriów grupy docelowej </w:t>
      </w:r>
      <w:r w:rsidRPr="00697605">
        <w:rPr>
          <w:rFonts w:eastAsia="Calibri" w:cs="Calibri" w:asciiTheme="majorHAnsi" w:hAnsiTheme="majorHAnsi"/>
          <w:sz w:val="18"/>
          <w:szCs w:val="18"/>
        </w:rPr>
        <w:t>-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  <w:r w:rsidRPr="00697605">
        <w:rPr>
          <w:rFonts w:eastAsia="Calibri" w:cs="Calibri" w:asciiTheme="majorHAnsi" w:hAnsiTheme="majorHAnsi"/>
          <w:sz w:val="18"/>
          <w:szCs w:val="18"/>
        </w:rPr>
        <w:t>dokument, w oparciu o który prowadzony jest proces rekrutacji kandydatów do Projektu (Załącznik 2 do Regulaminu).</w:t>
      </w:r>
    </w:p>
    <w:p w:rsidRPr="00697605" w:rsidR="00F323DF" w:rsidRDefault="00F323DF" w14:paraId="0C1A1956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</w:rPr>
      </w:pPr>
    </w:p>
    <w:p w:rsidRPr="00697605" w:rsidR="00F323DF" w:rsidRDefault="00081820" w14:paraId="0C1A1957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Oświadczenie Kandydata Projektu </w:t>
      </w:r>
      <w:r w:rsidRPr="00697605">
        <w:rPr>
          <w:rFonts w:eastAsia="Calibri" w:cs="Calibri" w:asciiTheme="majorHAnsi" w:hAnsiTheme="majorHAnsi"/>
          <w:sz w:val="18"/>
          <w:szCs w:val="18"/>
        </w:rPr>
        <w:t>(uwzględnia obowiązek informacyjny realizowany w związku z art. 13 i art. 14 Rozporządzenia Parlamentu Europejskiego i Rady (UE) 2016/679) -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  <w:r w:rsidRPr="00697605">
        <w:rPr>
          <w:rFonts w:eastAsia="Calibri" w:cs="Calibri" w:asciiTheme="majorHAnsi" w:hAnsiTheme="majorHAnsi"/>
          <w:sz w:val="18"/>
          <w:szCs w:val="18"/>
        </w:rPr>
        <w:t>dokument, w oparciu o który prowadzony jest proces rekrutacji kandydatów do Projektu (Załącznik 3 do Regulaminu)</w:t>
      </w:r>
    </w:p>
    <w:p w:rsidRPr="00697605" w:rsidR="00F323DF" w:rsidRDefault="00F323DF" w14:paraId="0C1A195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59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Komisja rekrutacyjna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– Komisja dokonująca kwalifikacji kandydatów do Projektu, w tym oceniająca Dokumenty rekrutacyjne.</w:t>
      </w:r>
    </w:p>
    <w:p w:rsidRPr="00697605" w:rsidR="00F323DF" w:rsidRDefault="00F323DF" w14:paraId="0C1A195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5B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Lista podstawowa </w:t>
      </w:r>
      <w:r w:rsidRPr="00697605">
        <w:rPr>
          <w:rFonts w:eastAsia="Calibri" w:cs="Calibri" w:asciiTheme="majorHAnsi" w:hAnsiTheme="majorHAnsi"/>
          <w:sz w:val="18"/>
          <w:szCs w:val="18"/>
        </w:rPr>
        <w:t>– lista osób zakwalifikowanych do udziału w Projekcie,</w:t>
      </w:r>
    </w:p>
    <w:p w:rsidRPr="00697605" w:rsidR="00F323DF" w:rsidRDefault="00F323DF" w14:paraId="0C1A195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5D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Lista rezerwowa </w:t>
      </w:r>
      <w:r w:rsidRPr="00697605">
        <w:rPr>
          <w:rFonts w:eastAsia="Calibri" w:cs="Calibri" w:asciiTheme="majorHAnsi" w:hAnsiTheme="majorHAnsi"/>
          <w:sz w:val="18"/>
          <w:szCs w:val="18"/>
        </w:rPr>
        <w:t>– lista osób spełniających kryteria uczestnictwa w Projekcie, które nie zostały zakwalifikowane do listy podstawowej z powodu braku miejsc.</w:t>
      </w:r>
    </w:p>
    <w:p w:rsidRPr="00697605" w:rsidR="00F323DF" w:rsidRDefault="00F323DF" w14:paraId="0C1A195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977" w14:textId="527D00EC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§ </w:t>
      </w:r>
      <w:r w:rsidRPr="00697605" w:rsidR="00867EB2">
        <w:rPr>
          <w:rFonts w:eastAsia="Calibri" w:cs="Calibri" w:asciiTheme="majorHAnsi" w:hAnsiTheme="majorHAnsi"/>
          <w:b/>
          <w:sz w:val="18"/>
          <w:szCs w:val="18"/>
        </w:rPr>
        <w:t>1</w:t>
      </w:r>
    </w:p>
    <w:p w:rsidRPr="00697605" w:rsidR="00F323DF" w:rsidRDefault="00081820" w14:paraId="0C1A1978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Kryteria uczestnictwa w Projekcie</w:t>
      </w:r>
    </w:p>
    <w:p w:rsidRPr="00697605" w:rsidR="00F323DF" w:rsidRDefault="00081820" w14:paraId="0C1A1979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1. W Projekcie mogą wziąć udział osoby z niepełnosprawnością spełniające poniższe warunki:</w:t>
      </w:r>
    </w:p>
    <w:p w:rsidRPr="00697605" w:rsidR="00F323DF" w:rsidRDefault="00081820" w14:paraId="0C1A197A" w14:textId="77777777">
      <w:pPr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są powyżej 18 roku życia,</w:t>
      </w:r>
    </w:p>
    <w:p w:rsidRPr="00697605" w:rsidR="00F323DF" w:rsidRDefault="00081820" w14:paraId="0C1A197B" w14:textId="77777777">
      <w:pPr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są nieaktywne zawodowo (bierne zawodowo), bezrobotne lub poszukujące pracy (wyjątek stanowią osoby zatrudnione z wykorzystaniem zatrudnienia wspomagającego),</w:t>
      </w:r>
    </w:p>
    <w:p w:rsidRPr="00697605" w:rsidR="00F323DF" w:rsidRDefault="00081820" w14:paraId="0C1A197C" w14:textId="77777777">
      <w:pPr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posiadają orzeczenie o niepełnosprawności w stopniu lekkim, umiarkowanym i znacznym lub zaliczają się do osób z zaburzeniami psychicznymi.</w:t>
      </w:r>
    </w:p>
    <w:p w:rsidRPr="00697605" w:rsidR="00F323DF" w:rsidRDefault="00081820" w14:paraId="0C1A197D" w14:textId="52661797">
      <w:pPr>
        <w:suppressAutoHyphens/>
        <w:spacing w:after="0" w:line="240" w:lineRule="auto"/>
        <w:ind w:left="284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Preferowanymi kandydatami do udziału w Projekcie są osoby z niepełnosprawnością zamieszkałe na terenie województw: dolnośląskiego</w:t>
      </w:r>
      <w:r w:rsidR="005D24E8">
        <w:rPr>
          <w:rFonts w:eastAsia="Calibri" w:cs="Calibri" w:asciiTheme="majorHAnsi" w:hAnsiTheme="majorHAnsi"/>
          <w:sz w:val="18"/>
          <w:szCs w:val="18"/>
        </w:rPr>
        <w:t>, kujawsko-pomorskiego</w:t>
      </w:r>
      <w:r w:rsidRPr="00697605">
        <w:rPr>
          <w:rFonts w:eastAsia="Calibri" w:cs="Calibri" w:asciiTheme="majorHAnsi" w:hAnsiTheme="majorHAnsi"/>
          <w:sz w:val="18"/>
          <w:szCs w:val="18"/>
        </w:rPr>
        <w:t>, lub</w:t>
      </w:r>
      <w:r w:rsidR="00B27F10">
        <w:rPr>
          <w:rFonts w:eastAsia="Calibri" w:cs="Calibri" w:asciiTheme="majorHAnsi" w:hAnsiTheme="majorHAnsi"/>
          <w:sz w:val="18"/>
          <w:szCs w:val="18"/>
        </w:rPr>
        <w:t>u</w:t>
      </w:r>
      <w:r w:rsidRPr="00697605">
        <w:rPr>
          <w:rFonts w:eastAsia="Calibri" w:cs="Calibri" w:asciiTheme="majorHAnsi" w:hAnsiTheme="majorHAnsi"/>
          <w:sz w:val="18"/>
          <w:szCs w:val="18"/>
        </w:rPr>
        <w:t>skiego, łódzkiego, mazowieckiego,</w:t>
      </w:r>
      <w:r w:rsidR="001F1B27">
        <w:rPr>
          <w:rFonts w:eastAsia="Calibri" w:cs="Calibri" w:asciiTheme="majorHAnsi" w:hAnsiTheme="majorHAnsi"/>
          <w:sz w:val="18"/>
          <w:szCs w:val="18"/>
        </w:rPr>
        <w:t xml:space="preserve"> pomorskiego</w:t>
      </w:r>
      <w:r w:rsidRPr="00697605">
        <w:rPr>
          <w:rFonts w:eastAsia="Calibri" w:cs="Calibri" w:asciiTheme="majorHAnsi" w:hAnsiTheme="majorHAnsi"/>
          <w:sz w:val="18"/>
          <w:szCs w:val="18"/>
        </w:rPr>
        <w:t>, śląskiego</w:t>
      </w:r>
      <w:r w:rsidR="001F1B27">
        <w:rPr>
          <w:rFonts w:eastAsia="Calibri" w:cs="Calibri" w:asciiTheme="majorHAnsi" w:hAnsiTheme="majorHAnsi"/>
          <w:sz w:val="18"/>
          <w:szCs w:val="18"/>
        </w:rPr>
        <w:t>,</w:t>
      </w:r>
      <w:r w:rsidR="005D24E8">
        <w:rPr>
          <w:rFonts w:eastAsia="Calibri" w:cs="Calibri" w:asciiTheme="majorHAnsi" w:hAnsiTheme="majorHAnsi"/>
          <w:sz w:val="18"/>
          <w:szCs w:val="18"/>
        </w:rPr>
        <w:t xml:space="preserve"> warmińsko-mazurskiego</w:t>
      </w:r>
      <w:r w:rsidR="00B27F10">
        <w:rPr>
          <w:rFonts w:eastAsia="Calibri" w:cs="Calibri" w:asciiTheme="majorHAnsi" w:hAnsiTheme="majorHAnsi"/>
          <w:sz w:val="18"/>
          <w:szCs w:val="18"/>
        </w:rPr>
        <w:t>,</w:t>
      </w:r>
      <w:r w:rsidR="00B820AF">
        <w:rPr>
          <w:rFonts w:eastAsia="Calibri" w:cs="Calibri" w:asciiTheme="majorHAnsi" w:hAnsiTheme="majorHAnsi"/>
          <w:sz w:val="18"/>
          <w:szCs w:val="18"/>
        </w:rPr>
        <w:t xml:space="preserve"> małopolskiego, opolskiego,</w:t>
      </w:r>
      <w:r w:rsidR="00B27F10">
        <w:rPr>
          <w:rFonts w:eastAsia="Calibri" w:cs="Calibri" w:asciiTheme="majorHAnsi" w:hAnsiTheme="majorHAnsi"/>
          <w:sz w:val="18"/>
          <w:szCs w:val="18"/>
        </w:rPr>
        <w:t xml:space="preserve"> </w:t>
      </w:r>
      <w:r w:rsidR="00B50ADF">
        <w:rPr>
          <w:rFonts w:eastAsia="Calibri" w:cs="Calibri" w:asciiTheme="majorHAnsi" w:hAnsiTheme="majorHAnsi"/>
          <w:sz w:val="18"/>
          <w:szCs w:val="18"/>
        </w:rPr>
        <w:t xml:space="preserve">świętokrzyskiego, </w:t>
      </w:r>
      <w:r w:rsidR="001F1B27">
        <w:rPr>
          <w:rFonts w:eastAsia="Calibri" w:cs="Calibri" w:asciiTheme="majorHAnsi" w:hAnsiTheme="majorHAnsi"/>
          <w:sz w:val="18"/>
          <w:szCs w:val="18"/>
        </w:rPr>
        <w:t>wielkopolskiego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i zachodniopomorskiego. </w:t>
      </w:r>
    </w:p>
    <w:p w:rsidRPr="00697605" w:rsidR="00F323DF" w:rsidRDefault="00081820" w14:paraId="0C1A197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2. O kwalifikacji do Projektu decydować będą:</w:t>
      </w:r>
    </w:p>
    <w:p w:rsidRPr="00697605" w:rsidR="00F323DF" w:rsidRDefault="00081820" w14:paraId="0C1A197F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a.  kryteria formalne: </w:t>
      </w:r>
    </w:p>
    <w:p w:rsidRPr="00697605" w:rsidR="00F323DF" w:rsidRDefault="00081820" w14:paraId="0C1A1980" w14:textId="463CBFE0">
      <w:pPr>
        <w:numPr>
          <w:ilvl w:val="0"/>
          <w:numId w:val="8"/>
        </w:numPr>
        <w:suppressAutoHyphens/>
        <w:spacing w:after="0" w:line="240" w:lineRule="auto"/>
        <w:ind w:left="851" w:hanging="284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złożenie przez osobę z niepełnosprawnością kompletnych i poprawnie wypełnionych Dokumentów rekrutacyjnych (patrz definicja Dokumenty rekrutacyjne),</w:t>
      </w:r>
      <w:r w:rsidRPr="00697605" w:rsidR="00F73222">
        <w:rPr>
          <w:rFonts w:eastAsia="Calibri" w:cs="Calibri" w:asciiTheme="majorHAnsi" w:hAnsiTheme="majorHAnsi"/>
          <w:sz w:val="18"/>
          <w:szCs w:val="18"/>
        </w:rPr>
        <w:t xml:space="preserve"> </w:t>
      </w:r>
    </w:p>
    <w:p w:rsidRPr="00697605" w:rsidR="00F323DF" w:rsidRDefault="00081820" w14:paraId="0C1A1981" w14:textId="1817A6FE">
      <w:pPr>
        <w:numPr>
          <w:ilvl w:val="0"/>
          <w:numId w:val="8"/>
        </w:numPr>
        <w:suppressAutoHyphens/>
        <w:spacing w:after="0" w:line="240" w:lineRule="auto"/>
        <w:ind w:left="851" w:hanging="284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spełnienie przez osobę z niepełnosprawnością wszystkich kryteriów, o których mowa w </w:t>
      </w:r>
      <w:proofErr w:type="gramStart"/>
      <w:r w:rsidRPr="00697605">
        <w:rPr>
          <w:rFonts w:eastAsia="Calibri" w:cs="Calibri" w:asciiTheme="majorHAnsi" w:hAnsiTheme="majorHAnsi"/>
          <w:sz w:val="18"/>
          <w:szCs w:val="18"/>
        </w:rPr>
        <w:t>§  ust.</w:t>
      </w:r>
      <w:proofErr w:type="gramEnd"/>
      <w:r w:rsidRPr="00697605">
        <w:rPr>
          <w:rFonts w:eastAsia="Calibri" w:cs="Calibri" w:asciiTheme="majorHAnsi" w:hAnsiTheme="majorHAnsi"/>
          <w:sz w:val="18"/>
          <w:szCs w:val="18"/>
        </w:rPr>
        <w:t xml:space="preserve"> 1,</w:t>
      </w:r>
    </w:p>
    <w:p w:rsidRPr="00697605" w:rsidR="00F323DF" w:rsidRDefault="00081820" w14:paraId="0C1A1982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>b. kryteria merytoryczne: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oceniane przez Komisję rekrutacyjną na podstawie rozmowy rekrutacyjnej oraz danych zawartych w Formularzu Zgłoszeniowym: adekwatność form wsparcia przewidzianych w Projekcie do potrzeb, potencjału i możliwości kandydata do wzięcia udziału w Projekcie,</w:t>
      </w:r>
    </w:p>
    <w:p w:rsidRPr="00697605" w:rsidR="00F323DF" w:rsidRDefault="00081820" w14:paraId="0C1A1983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>c. punktacja premiująca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: przy kwalifikacji kandydatów do Projektu, preferowane będą (na podstawie oświadczeń i danych zawartych w Formularzu Zgłoszeniowym): </w:t>
      </w:r>
    </w:p>
    <w:p w:rsidRPr="00697605" w:rsidR="00F323DF" w:rsidRDefault="00081820" w14:paraId="0C1A1984" w14:textId="77777777">
      <w:pPr>
        <w:numPr>
          <w:ilvl w:val="0"/>
          <w:numId w:val="9"/>
        </w:numPr>
        <w:suppressAutoHyphens/>
        <w:spacing w:after="0" w:line="240" w:lineRule="auto"/>
        <w:ind w:left="1004" w:hanging="360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Kobiety – 1 pkt,</w:t>
      </w:r>
    </w:p>
    <w:p w:rsidRPr="00697605" w:rsidR="00F323DF" w:rsidRDefault="00081820" w14:paraId="0C1A1985" w14:textId="77777777">
      <w:pPr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ind w:left="100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Niepełnosprawność umiarkowana, znaczna, sprzężona – 2 pkt,</w:t>
      </w:r>
    </w:p>
    <w:p w:rsidRPr="00697605" w:rsidR="00F323DF" w:rsidRDefault="00081820" w14:paraId="0C1A1986" w14:textId="77777777">
      <w:pPr>
        <w:numPr>
          <w:ilvl w:val="0"/>
          <w:numId w:val="9"/>
        </w:numPr>
        <w:tabs>
          <w:tab w:val="left" w:pos="708"/>
        </w:tabs>
        <w:suppressAutoHyphens/>
        <w:spacing w:after="0" w:line="240" w:lineRule="auto"/>
        <w:ind w:left="100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Zamieszkanie na obszarze wiejskim – 1 pkt.</w:t>
      </w:r>
    </w:p>
    <w:p w:rsidRPr="00697605" w:rsidR="00F323DF" w:rsidRDefault="00081820" w14:paraId="0C1A1987" w14:textId="77777777">
      <w:pPr>
        <w:tabs>
          <w:tab w:val="left" w:pos="-5245"/>
        </w:tabs>
        <w:spacing w:after="0" w:line="240" w:lineRule="auto"/>
        <w:ind w:left="23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lastRenderedPageBreak/>
        <w:t>W przypadku zgłoszenia się większej liczby kandydatów niż dostępnych miejsc w Projekcie dodatkowym kryterium będzie kolejność zgłoszeń.</w:t>
      </w:r>
    </w:p>
    <w:p w:rsidRPr="00697605" w:rsidR="00F323DF" w:rsidRDefault="00081820" w14:paraId="0C1A198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3. Osoba z niepełnosprawnością zainteresowana uczestnictwem w Projekcie zobowiązana jest do:</w:t>
      </w:r>
    </w:p>
    <w:p w:rsidRPr="00697605" w:rsidR="00F323DF" w:rsidRDefault="00081820" w14:paraId="0C1A1989" w14:textId="77777777">
      <w:pPr>
        <w:numPr>
          <w:ilvl w:val="0"/>
          <w:numId w:val="10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wypełnienia Formularza Zgłoszeniowego (załącznik 1 do Regulaminu), </w:t>
      </w:r>
    </w:p>
    <w:p w:rsidRPr="00697605" w:rsidR="00F323DF" w:rsidRDefault="00081820" w14:paraId="0C1A198A" w14:textId="77777777">
      <w:pPr>
        <w:numPr>
          <w:ilvl w:val="0"/>
          <w:numId w:val="10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wypełnienia Oświadczenia o spełnieniu kryteriów grupy docelowej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  <w:r w:rsidRPr="00697605">
        <w:rPr>
          <w:rFonts w:eastAsia="Calibri" w:cs="Calibri" w:asciiTheme="majorHAnsi" w:hAnsiTheme="majorHAnsi"/>
          <w:sz w:val="18"/>
          <w:szCs w:val="18"/>
        </w:rPr>
        <w:t>(załącznik 2 do Regulaminu),</w:t>
      </w:r>
    </w:p>
    <w:p w:rsidRPr="00697605" w:rsidR="00F323DF" w:rsidRDefault="00081820" w14:paraId="0C1A198B" w14:textId="77777777">
      <w:pPr>
        <w:numPr>
          <w:ilvl w:val="0"/>
          <w:numId w:val="10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przedłożenia kopii orzeczenia o niepełnosprawności z Zakładu Ubezpieczeń Społecznych/Zespołu ds. orzekania o niepełnosprawności lub równorzędnego, </w:t>
      </w:r>
    </w:p>
    <w:p w:rsidRPr="00697605" w:rsidR="00F323DF" w:rsidRDefault="00081820" w14:paraId="0C1A198C" w14:textId="77777777">
      <w:pPr>
        <w:numPr>
          <w:ilvl w:val="0"/>
          <w:numId w:val="10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złożenia zaświadczenia z urzędu pracy – dotyczy osób bezrobotnych zarejestrowanych w urzędzie pracy, zaświadczenia pozyskanego przez uczestnika z ZUS o braku odprowadzania składek na ubezpieczenie społeczne lub zdrowotne według stanu na dzień rozpoczęcia udziału w projekcie (dzień rekrutacji),</w:t>
      </w:r>
    </w:p>
    <w:p w:rsidRPr="00697605" w:rsidR="00F323DF" w:rsidRDefault="00081820" w14:paraId="0C1A198D" w14:textId="77777777">
      <w:pPr>
        <w:numPr>
          <w:ilvl w:val="0"/>
          <w:numId w:val="10"/>
        </w:numPr>
        <w:suppressAutoHyphens/>
        <w:spacing w:after="0" w:line="240" w:lineRule="auto"/>
        <w:ind w:left="644" w:hanging="360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odbycia rozmowy rekrutacyjnej.</w:t>
      </w:r>
    </w:p>
    <w:p w:rsidRPr="00697605" w:rsidR="00CD53F5" w:rsidP="00CD53F5" w:rsidRDefault="00CD53F5" w14:paraId="59C73DE8" w14:textId="42EDC3FE">
      <w:pPr>
        <w:suppressAutoHyphens/>
        <w:spacing w:after="0" w:line="240" w:lineRule="auto"/>
        <w:ind w:left="284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Powyższe dokumenty należy złożyć w formie skanów dokumentów w postaci elektronicznej, a następnie, w terminie maksymalnie 5 dni roboczych oryginałów za pośrednictwem poczty.</w:t>
      </w:r>
    </w:p>
    <w:p w:rsidRPr="00697605" w:rsidR="00F323DF" w:rsidRDefault="00081820" w14:paraId="0C1A198F" w14:textId="701572D6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4. Weryfikacja formalna Formularzy Zgłoszeniowych, Oświadczenia o spełnieniu kryteriów grupy docelowej oraz przedstawienia/dostarczenia: orzeczenia z ZUS lub równorzędnego (jeżeli dotyczy), zaświadczenia z UP (jeżeli dotyczy) będzie dokonywana przez osobę rekrutującą na bieżąco, w miarę napływu do Punktów Przyjmowania Zgłoszeń.</w:t>
      </w:r>
      <w:r w:rsidRPr="00697605" w:rsidR="00CD53F5">
        <w:rPr>
          <w:rFonts w:eastAsia="Calibri" w:cs="Calibri" w:asciiTheme="majorHAnsi" w:hAnsiTheme="majorHAnsi"/>
          <w:sz w:val="18"/>
          <w:szCs w:val="18"/>
        </w:rPr>
        <w:t xml:space="preserve"> Kandydat może zostać jednokrotnie wezwany do uzupełnienia dokumentów w terminie do 7 dni roboczych od dnia otrzymania wezwania.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Nieuzupełnienie braków formalnych skutkować będzie odrzuceniem Formularza Zgłoszeniowego na etapie weryfikacji formalnej i niezakwalifikowaniem kandydata do kolejnego etapu rekrutacji.</w:t>
      </w:r>
    </w:p>
    <w:p w:rsidRPr="00697605" w:rsidR="00F323DF" w:rsidRDefault="00081820" w14:paraId="0C1A1990" w14:textId="4DD90ACC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  <w:shd w:val="clear" w:color="auto" w:fill="FFFF00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5. Dopuszcza się możliwość przesłania skanów dokumentów w formie elektronicznej (e-mail), a następnie w </w:t>
      </w:r>
      <w:r w:rsidRPr="00697605" w:rsidR="00CD53F5">
        <w:rPr>
          <w:rFonts w:eastAsia="Calibri" w:cs="Calibri" w:asciiTheme="majorHAnsi" w:hAnsiTheme="majorHAnsi"/>
          <w:sz w:val="18"/>
          <w:szCs w:val="18"/>
        </w:rPr>
        <w:t xml:space="preserve">terminie maksymalnie 5 dni roboczych oryginałów za pośrednictwem poczty. </w:t>
      </w:r>
    </w:p>
    <w:p w:rsidRPr="00697605" w:rsidR="00F323DF" w:rsidRDefault="00081820" w14:paraId="0C1A1991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6. Formularz zgłoszeniowy zawiera: </w:t>
      </w:r>
    </w:p>
    <w:p w:rsidRPr="00697605" w:rsidR="00F323DF" w:rsidRDefault="00081820" w14:paraId="0C1A1992" w14:textId="77777777">
      <w:pPr>
        <w:numPr>
          <w:ilvl w:val="0"/>
          <w:numId w:val="11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dane osobowe kandydata,</w:t>
      </w:r>
    </w:p>
    <w:p w:rsidRPr="00697605" w:rsidR="00F323DF" w:rsidRDefault="00081820" w14:paraId="0C1A1993" w14:textId="77777777">
      <w:pPr>
        <w:numPr>
          <w:ilvl w:val="0"/>
          <w:numId w:val="11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potwierdzenie statusu formalnego osoby jako zgodnego z wymogami Projektu,</w:t>
      </w:r>
    </w:p>
    <w:p w:rsidRPr="00697605" w:rsidR="00F323DF" w:rsidRDefault="00081820" w14:paraId="0C1A1994" w14:textId="77777777">
      <w:pPr>
        <w:numPr>
          <w:ilvl w:val="0"/>
          <w:numId w:val="11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oświadczenie uczestnika o spełnieniu określonych wymagań, prawdziwości podanych danych, oświadczenie o zobowiązaniu się uczestnika do dostarczenia dokumentów potwierdzających osiągnięcie efektywności społeczno-zatrudnieniowej po zakończonym udziale w Projekcie oraz o wyrażeniu zgody na przetwarzanie danych osobowych zawartych w Formularzu zgłoszeniowym dla potrzeb procesu rekrutacji w Projekcie.</w:t>
      </w:r>
    </w:p>
    <w:p w:rsidRPr="00697605" w:rsidR="00F323DF" w:rsidRDefault="00081820" w14:paraId="0C1A1995" w14:textId="77777777">
      <w:pPr>
        <w:tabs>
          <w:tab w:val="left" w:pos="-10516"/>
        </w:tabs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7. Dokumenty rekrutacyjne należy: </w:t>
      </w:r>
    </w:p>
    <w:p w:rsidRPr="00697605" w:rsidR="00F323DF" w:rsidRDefault="00081820" w14:paraId="0C1A1996" w14:textId="77777777">
      <w:pPr>
        <w:numPr>
          <w:ilvl w:val="0"/>
          <w:numId w:val="12"/>
        </w:numPr>
        <w:tabs>
          <w:tab w:val="left" w:pos="-2880"/>
          <w:tab w:val="left" w:pos="-1887"/>
        </w:tabs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wypełnić w języku polskim,</w:t>
      </w:r>
    </w:p>
    <w:p w:rsidRPr="00697605" w:rsidR="00F323DF" w:rsidRDefault="00081820" w14:paraId="0C1A1997" w14:textId="77777777">
      <w:pPr>
        <w:numPr>
          <w:ilvl w:val="0"/>
          <w:numId w:val="12"/>
        </w:numPr>
        <w:tabs>
          <w:tab w:val="left" w:pos="-2880"/>
          <w:tab w:val="left" w:pos="-1887"/>
        </w:tabs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wypełnić komputerowo lub w sposób czytelny odręcznie,</w:t>
      </w:r>
    </w:p>
    <w:p w:rsidRPr="00697605" w:rsidR="00F323DF" w:rsidRDefault="00081820" w14:paraId="0C1A1998" w14:textId="77777777">
      <w:pPr>
        <w:numPr>
          <w:ilvl w:val="0"/>
          <w:numId w:val="12"/>
        </w:numPr>
        <w:tabs>
          <w:tab w:val="left" w:pos="-2880"/>
          <w:tab w:val="left" w:pos="-1887"/>
        </w:tabs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podpisać we wszystkich wskazanych polach.</w:t>
      </w:r>
    </w:p>
    <w:p w:rsidRPr="00697605" w:rsidR="00F323DF" w:rsidRDefault="00081820" w14:paraId="0C1A1999" w14:textId="7995768D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8. Dokumenty rekrutacyjne, jak również niniejszy Regulamin, dostępne są w wersji papierowej w Biurze Projektu i w Punktach Przyjmowania Zgłoszeń. Ponadto wyżej wymienione dokumenty dostępne są do pobrania w wersji elektronicznej na stronie internetowej </w:t>
      </w:r>
      <w:hyperlink w:history="1" r:id="rId10">
        <w:r w:rsidRPr="00C72D04" w:rsidR="00C4003C">
          <w:rPr>
            <w:rStyle w:val="Hipercze"/>
            <w:rFonts w:eastAsia="Calibri" w:cs="Calibri" w:asciiTheme="majorHAnsi" w:hAnsiTheme="majorHAnsi"/>
            <w:sz w:val="18"/>
            <w:szCs w:val="18"/>
          </w:rPr>
          <w:t>www.fundacjaszklanedomy.pl.</w:t>
        </w:r>
      </w:hyperlink>
    </w:p>
    <w:p w:rsidRPr="00697605" w:rsidR="00F323DF" w:rsidRDefault="00081820" w14:paraId="0C1A199A" w14:textId="77777777">
      <w:pPr>
        <w:tabs>
          <w:tab w:val="left" w:pos="-7513"/>
        </w:tabs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9. Organizator zastrzega, iż wypełnienie Dokumentów rekrutacyjnych nie jest jednoznaczne z zakwalifikowaniem do udziału w Projekcie, stanowi jedynie podstawę przystąpienia do procesu rekrutacyjnego.</w:t>
      </w:r>
    </w:p>
    <w:p w:rsidRPr="00697605" w:rsidR="00F323DF" w:rsidRDefault="00081820" w14:paraId="0C1A199B" w14:textId="77777777">
      <w:pPr>
        <w:tabs>
          <w:tab w:val="left" w:pos="-7513"/>
        </w:tabs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10. Złożone dokumenty nie podlegają zwrotowi i stanowią dokumentację projektową. </w:t>
      </w:r>
    </w:p>
    <w:p w:rsidRPr="00697605" w:rsidR="00F323DF" w:rsidRDefault="00F323DF" w14:paraId="0C1A199C" w14:textId="77777777">
      <w:pPr>
        <w:tabs>
          <w:tab w:val="left" w:pos="708"/>
        </w:tabs>
        <w:suppressAutoHyphens/>
        <w:spacing w:after="0" w:line="240" w:lineRule="auto"/>
        <w:ind w:left="360" w:hanging="360"/>
        <w:jc w:val="center"/>
        <w:rPr>
          <w:rFonts w:eastAsia="Calibri" w:cs="Calibri" w:asciiTheme="majorHAnsi" w:hAnsiTheme="majorHAnsi"/>
          <w:b/>
          <w:sz w:val="18"/>
          <w:szCs w:val="18"/>
        </w:rPr>
      </w:pPr>
    </w:p>
    <w:p w:rsidRPr="00697605" w:rsidR="00F323DF" w:rsidRDefault="00081820" w14:paraId="0C1A199D" w14:textId="32EFBD50">
      <w:pPr>
        <w:tabs>
          <w:tab w:val="left" w:pos="708"/>
        </w:tabs>
        <w:suppressAutoHyphens/>
        <w:spacing w:after="0" w:line="240" w:lineRule="auto"/>
        <w:ind w:left="360" w:hanging="360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§ </w:t>
      </w:r>
      <w:r w:rsidRPr="00697605" w:rsidR="00867EB2">
        <w:rPr>
          <w:rFonts w:eastAsia="Calibri" w:cs="Calibri" w:asciiTheme="majorHAnsi" w:hAnsiTheme="majorHAnsi"/>
          <w:b/>
          <w:sz w:val="18"/>
          <w:szCs w:val="18"/>
        </w:rPr>
        <w:t>2</w:t>
      </w:r>
    </w:p>
    <w:p w:rsidRPr="00697605" w:rsidR="00F323DF" w:rsidRDefault="00081820" w14:paraId="0C1A199E" w14:textId="77777777">
      <w:pPr>
        <w:tabs>
          <w:tab w:val="left" w:pos="708"/>
        </w:tabs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Nabór Uczestników</w:t>
      </w:r>
    </w:p>
    <w:p w:rsidRPr="00697605" w:rsidR="00F323DF" w:rsidRDefault="00081820" w14:paraId="0C1A199F" w14:textId="77777777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Rekrutacja prowadzona będzie w sposób otwarty, zgodnie z zasadą bezstronności, równości szans, w tym płci, jawności i przejrzystości.</w:t>
      </w:r>
    </w:p>
    <w:p w:rsidRPr="00697605" w:rsidR="00F323DF" w:rsidRDefault="00081820" w14:paraId="0C1A19A0" w14:textId="56AD32F5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Informacje dotyczące możliwości wzięcia udziału w Projekcie, a także miejsca pobierania i składania Dokumentacji rekrutacyjnej, dostępne są na stronie internetowej </w:t>
      </w:r>
      <w:hyperlink w:history="1" r:id="rId11">
        <w:r w:rsidRPr="00C72D04" w:rsidR="00C4003C">
          <w:rPr>
            <w:rStyle w:val="Hipercze"/>
            <w:rFonts w:eastAsia="Calibri" w:cs="Calibri" w:asciiTheme="majorHAnsi" w:hAnsiTheme="majorHAnsi"/>
            <w:sz w:val="18"/>
            <w:szCs w:val="18"/>
          </w:rPr>
          <w:t>www.fundacjaszklanedomy.pl</w:t>
        </w:r>
      </w:hyperlink>
      <w:r w:rsidRPr="00697605" w:rsidR="00867EB2">
        <w:rPr>
          <w:rFonts w:eastAsia="Calibri" w:cs="Calibri" w:asciiTheme="majorHAnsi" w:hAnsiTheme="majorHAnsi"/>
          <w:sz w:val="18"/>
          <w:szCs w:val="18"/>
        </w:rPr>
        <w:t>.</w:t>
      </w:r>
    </w:p>
    <w:p w:rsidRPr="00697605" w:rsidR="00F323DF" w:rsidRDefault="00081820" w14:paraId="0C1A19A1" w14:textId="02DE73CF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Rekrutacja będzie miała charakter ciągły i prowadzona będzie na terenie całej Polski </w:t>
      </w:r>
      <w:r w:rsidRPr="00697605" w:rsidR="00F73222">
        <w:rPr>
          <w:rFonts w:eastAsia="Calibri" w:cs="Calibri" w:asciiTheme="majorHAnsi" w:hAnsiTheme="majorHAnsi"/>
          <w:sz w:val="18"/>
          <w:szCs w:val="18"/>
        </w:rPr>
        <w:t>od pierwszego dnia realizacji Projektu</w:t>
      </w:r>
      <w:r w:rsidRPr="00697605">
        <w:rPr>
          <w:rFonts w:eastAsia="Calibri" w:cs="Calibri" w:asciiTheme="majorHAnsi" w:hAnsiTheme="majorHAnsi"/>
          <w:sz w:val="18"/>
          <w:szCs w:val="18"/>
        </w:rPr>
        <w:t>; potrwa do czasu zakwalifikowania do Projektu</w:t>
      </w:r>
      <w:r w:rsidRPr="00697605" w:rsidR="00775EBE">
        <w:rPr>
          <w:rFonts w:eastAsia="Calibri" w:cs="Calibri" w:asciiTheme="majorHAnsi" w:hAnsiTheme="majorHAnsi"/>
          <w:sz w:val="18"/>
          <w:szCs w:val="18"/>
        </w:rPr>
        <w:t xml:space="preserve"> </w:t>
      </w:r>
      <w:r w:rsidRPr="00697605" w:rsidR="00D57545">
        <w:rPr>
          <w:rFonts w:eastAsia="Calibri" w:cs="Calibri" w:asciiTheme="majorHAnsi" w:hAnsiTheme="majorHAnsi"/>
          <w:sz w:val="18"/>
          <w:szCs w:val="18"/>
        </w:rPr>
        <w:t xml:space="preserve">wymaganej liczby </w:t>
      </w:r>
      <w:r w:rsidRPr="00697605">
        <w:rPr>
          <w:rFonts w:eastAsia="Calibri" w:cs="Calibri" w:asciiTheme="majorHAnsi" w:hAnsiTheme="majorHAnsi"/>
          <w:sz w:val="18"/>
          <w:szCs w:val="18"/>
        </w:rPr>
        <w:t>osób spełniających warunki uczestnictwa, z zastrzeżeniem osiągnięcia wskaźników realizacji celu. Organizator zastrzega sobie prawo do zamknięcia/zawieszenia rekrutacji przed planowanym terminem jej zakończenia – w przypadku wcześniejszego zgłoszenia się w procesie rekrutacyjnym liczby osób spełniających warunki uczestnictwa w Projekcie.</w:t>
      </w:r>
    </w:p>
    <w:p w:rsidRPr="00697605" w:rsidR="00F323DF" w:rsidRDefault="00081820" w14:paraId="0C1A19A2" w14:textId="4A107152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W wyniku rekrutacji zostanie wyłonionych i zakwalifikowanych do udziału w Projekcie:</w:t>
      </w:r>
    </w:p>
    <w:p w:rsidRPr="00697605" w:rsidR="00F323DF" w:rsidRDefault="00081820" w14:paraId="0C1A19A3" w14:textId="77777777">
      <w:pPr>
        <w:numPr>
          <w:ilvl w:val="0"/>
          <w:numId w:val="14"/>
        </w:numPr>
        <w:suppressAutoHyphens/>
        <w:spacing w:after="0" w:line="240" w:lineRule="auto"/>
        <w:ind w:left="78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Co najmniej 80% osób z niepełnosprawnością w stopniu umiarkowanym, znacznym, osób z niepełnosprawnością intelektualną, sprzężoną, osób z całościowymi zaburzeniami rozwojowymi lub z zaburzeniami psychicznymi w przypadku zaliczania ich do lekkiego stopnia niepełnosprawności,</w:t>
      </w:r>
    </w:p>
    <w:p w:rsidRPr="00697605" w:rsidR="00F323DF" w:rsidRDefault="00081820" w14:paraId="0C1A19A4" w14:textId="77777777">
      <w:pPr>
        <w:numPr>
          <w:ilvl w:val="0"/>
          <w:numId w:val="14"/>
        </w:numPr>
        <w:suppressAutoHyphens/>
        <w:spacing w:after="0" w:line="240" w:lineRule="auto"/>
        <w:ind w:left="78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Nie więcej niż 20% osób z lekkim stopniem niepełnosprawności.</w:t>
      </w:r>
    </w:p>
    <w:p w:rsidRPr="00697605" w:rsidR="00F323DF" w:rsidRDefault="00081820" w14:paraId="0C1A19A5" w14:textId="10F33530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5.Uczestnikiem Projektu może zostać osoba, która spełnia warunki wymienione w §3 ust. 1 lub w §3 ust. 2 oraz pomyślnie przejdzie proces rekrutacji.</w:t>
      </w:r>
    </w:p>
    <w:p w:rsidRPr="00697605" w:rsidR="00F323DF" w:rsidRDefault="00081820" w14:paraId="0C1A19A6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lastRenderedPageBreak/>
        <w:t>6. Proces rekrutacji składa się z następujących etapów:</w:t>
      </w:r>
    </w:p>
    <w:p w:rsidRPr="00697605" w:rsidR="00304F7B" w:rsidP="00304F7B" w:rsidRDefault="00081820" w14:paraId="34F1D9B2" w14:textId="77777777">
      <w:pPr>
        <w:numPr>
          <w:ilvl w:val="0"/>
          <w:numId w:val="15"/>
        </w:numPr>
        <w:suppressAutoHyphens/>
        <w:spacing w:after="0" w:line="240" w:lineRule="auto"/>
        <w:ind w:left="786" w:hanging="360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Etap I:</w:t>
      </w: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 </w:t>
      </w: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Ogłoszenie rekrutacji na terenie całej Polski.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</w:p>
    <w:p w:rsidRPr="00697605" w:rsidR="00F323DF" w:rsidP="00304F7B" w:rsidRDefault="00081820" w14:paraId="0C1A19A7" w14:textId="3D395C54">
      <w:pPr>
        <w:suppressAutoHyphens/>
        <w:spacing w:after="0" w:line="240" w:lineRule="auto"/>
        <w:ind w:left="786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Formularz rekrutacyjny zostanie udostępniony na stronie internetowej Projektu, w mediach społecznościowych, drogą elektroniczną, a także będzie do nabycia w miejscach realizacji Projektu.</w:t>
      </w:r>
    </w:p>
    <w:p w:rsidRPr="00697605" w:rsidR="00F323DF" w:rsidRDefault="00081820" w14:paraId="0C1A19A8" w14:textId="77777777">
      <w:pPr>
        <w:numPr>
          <w:ilvl w:val="0"/>
          <w:numId w:val="15"/>
        </w:numPr>
        <w:suppressAutoHyphens/>
        <w:spacing w:after="0" w:line="240" w:lineRule="auto"/>
        <w:ind w:left="786" w:hanging="360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Etap II:</w:t>
      </w: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 </w:t>
      </w: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Nadsyłanie i weryfikacja formalna zgłoszeń.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</w:p>
    <w:p w:rsidRPr="00697605" w:rsidR="00F323DF" w:rsidRDefault="00081820" w14:paraId="0C1A19A9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Etap II uwzględnia weryfikację formalną dokumentów rekrutacyjnych, tj.:</w:t>
      </w:r>
    </w:p>
    <w:p w:rsidRPr="00697605" w:rsidR="00F323DF" w:rsidRDefault="00081820" w14:paraId="0C1A19AA" w14:textId="77777777">
      <w:pPr>
        <w:numPr>
          <w:ilvl w:val="0"/>
          <w:numId w:val="16"/>
        </w:numPr>
        <w:suppressAutoHyphens/>
        <w:spacing w:after="0" w:line="240" w:lineRule="auto"/>
        <w:ind w:left="114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kompletność nadesłanych dokumentów rekrutacyjnych (Formularz zgłoszeniowy, oświadczenie/dokument potwierdzający spełnienie kryteriów formalnych – orzeczenie o niepełnosprawności, zaświadczenie z urzędu pracy),</w:t>
      </w:r>
    </w:p>
    <w:p w:rsidRPr="00697605" w:rsidR="00F323DF" w:rsidRDefault="00081820" w14:paraId="0C1A19AB" w14:textId="77777777">
      <w:pPr>
        <w:numPr>
          <w:ilvl w:val="0"/>
          <w:numId w:val="16"/>
        </w:numPr>
        <w:suppressAutoHyphens/>
        <w:spacing w:after="0" w:line="240" w:lineRule="auto"/>
        <w:ind w:left="114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poprawności wypełnienia dokumentów,</w:t>
      </w:r>
    </w:p>
    <w:p w:rsidRPr="00697605" w:rsidR="00F323DF" w:rsidRDefault="00081820" w14:paraId="0C1A19AC" w14:textId="77777777">
      <w:pPr>
        <w:numPr>
          <w:ilvl w:val="0"/>
          <w:numId w:val="16"/>
        </w:numPr>
        <w:suppressAutoHyphens/>
        <w:spacing w:after="0" w:line="240" w:lineRule="auto"/>
        <w:ind w:left="1146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weryfikację spełnienia warunków przynależności uczestnika do grupy docelowej Projektu.</w:t>
      </w:r>
    </w:p>
    <w:p w:rsidRPr="00697605" w:rsidR="00F323DF" w:rsidRDefault="00081820" w14:paraId="0C1A19AD" w14:textId="77777777">
      <w:pPr>
        <w:suppressAutoHyphens/>
        <w:spacing w:after="0" w:line="240" w:lineRule="auto"/>
        <w:ind w:left="774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Etap II przewiduje również zliczenie punktacji premiującej przez Komisję Rekrutacyjną na podstawie następujących kryteriów:</w:t>
      </w:r>
    </w:p>
    <w:p w:rsidRPr="00697605" w:rsidR="00F323DF" w:rsidRDefault="00081820" w14:paraId="0C1A19AE" w14:textId="77777777">
      <w:pPr>
        <w:numPr>
          <w:ilvl w:val="0"/>
          <w:numId w:val="17"/>
        </w:numPr>
        <w:suppressAutoHyphens/>
        <w:spacing w:after="0" w:line="240" w:lineRule="auto"/>
        <w:ind w:left="113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Kobiety – 1 pkt,</w:t>
      </w:r>
    </w:p>
    <w:p w:rsidRPr="00697605" w:rsidR="00F323DF" w:rsidRDefault="00081820" w14:paraId="0C1A19AF" w14:textId="77777777">
      <w:pPr>
        <w:numPr>
          <w:ilvl w:val="0"/>
          <w:numId w:val="17"/>
        </w:numPr>
        <w:suppressAutoHyphens/>
        <w:spacing w:after="0" w:line="240" w:lineRule="auto"/>
        <w:ind w:left="1134" w:hanging="360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Niepełnosprawność umiarkowana, znaczna, sprzężona – 2 pkt,</w:t>
      </w:r>
    </w:p>
    <w:p w:rsidRPr="00697605" w:rsidR="00F323DF" w:rsidRDefault="00081820" w14:paraId="0C1A19B0" w14:textId="77777777">
      <w:pPr>
        <w:numPr>
          <w:ilvl w:val="0"/>
          <w:numId w:val="17"/>
        </w:numPr>
        <w:suppressAutoHyphens/>
        <w:spacing w:after="0" w:line="240" w:lineRule="auto"/>
        <w:ind w:left="1134" w:hanging="360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Zamieszkanie na obszarze wiejskim – 1 pkt.</w:t>
      </w:r>
    </w:p>
    <w:p w:rsidRPr="00697605" w:rsidR="00F323DF" w:rsidRDefault="00081820" w14:paraId="0C1A19B1" w14:textId="77777777">
      <w:pPr>
        <w:suppressAutoHyphens/>
        <w:spacing w:after="0" w:line="240" w:lineRule="auto"/>
        <w:ind w:left="774"/>
        <w:rPr>
          <w:rFonts w:eastAsia="Calibri" w:cs="Calibri" w:asciiTheme="majorHAnsi" w:hAnsiTheme="majorHAnsi"/>
          <w:sz w:val="18"/>
          <w:szCs w:val="18"/>
          <w:u w:val="single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Etap II zakończony zostanie wyłonieniem osób, które zostaną zaproszone na bezpośrednią rozmowę </w:t>
      </w:r>
    </w:p>
    <w:p w:rsidRPr="00697605" w:rsidR="00F323DF" w:rsidRDefault="00081820" w14:paraId="0C1A19B2" w14:textId="77777777">
      <w:pPr>
        <w:suppressAutoHyphens/>
        <w:spacing w:after="0" w:line="240" w:lineRule="auto"/>
        <w:ind w:left="774"/>
        <w:rPr>
          <w:rFonts w:eastAsia="Calibri" w:cs="Calibri" w:asciiTheme="majorHAnsi" w:hAnsiTheme="majorHAnsi"/>
          <w:sz w:val="18"/>
          <w:szCs w:val="18"/>
          <w:u w:val="single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>rekrutacyjną.</w:t>
      </w:r>
    </w:p>
    <w:p w:rsidRPr="00697605" w:rsidR="00F323DF" w:rsidRDefault="00081820" w14:paraId="0C1A19B3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c. Etap III:</w:t>
      </w: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 </w:t>
      </w: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Rozmowa rekrutacyjna.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</w:p>
    <w:p w:rsidRPr="00697605" w:rsidR="00F323DF" w:rsidRDefault="00081820" w14:paraId="0C1A19B4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Etap III uwzględnia przeprowadzenie i weryfikację rozmowy rekrutacyjnej z kandydatem. Rozmowa rekrutacyjna zostanie przeprowadzona przez pracownika merytorycznego projektu.</w:t>
      </w:r>
    </w:p>
    <w:p w:rsidRPr="00697605" w:rsidR="00F323DF" w:rsidRDefault="00081820" w14:paraId="0C1A19B5" w14:textId="3F5C8C94">
      <w:pPr>
        <w:suppressAutoHyphens/>
        <w:spacing w:after="0" w:line="240" w:lineRule="auto"/>
        <w:ind w:left="708"/>
        <w:jc w:val="both"/>
        <w:rPr>
          <w:rFonts w:eastAsia="Calibri" w:cs="Calibri" w:asciiTheme="majorHAnsi" w:hAnsiTheme="majorHAnsi"/>
          <w:sz w:val="18"/>
          <w:szCs w:val="18"/>
          <w:u w:val="single"/>
        </w:rPr>
      </w:pP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>Etap III zakończy się wyłonieniem uczestników Projektu oraz utworzeniem przez Komisję rekrutacyjną listy rezerwowej.</w:t>
      </w:r>
    </w:p>
    <w:p w:rsidRPr="00697605" w:rsidR="00F323DF" w:rsidRDefault="00081820" w14:paraId="0C1A19B6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d. Etap IV:</w:t>
      </w:r>
      <w:r w:rsidRPr="00697605">
        <w:rPr>
          <w:rFonts w:eastAsia="Calibri" w:cs="Calibri" w:asciiTheme="majorHAnsi" w:hAnsiTheme="majorHAnsi"/>
          <w:sz w:val="18"/>
          <w:szCs w:val="18"/>
          <w:u w:val="single"/>
        </w:rPr>
        <w:t xml:space="preserve"> </w:t>
      </w:r>
      <w:r w:rsidRPr="00697605">
        <w:rPr>
          <w:rFonts w:eastAsia="Calibri" w:cs="Calibri" w:asciiTheme="majorHAnsi" w:hAnsiTheme="majorHAnsi"/>
          <w:b/>
          <w:sz w:val="18"/>
          <w:szCs w:val="18"/>
          <w:u w:val="single"/>
        </w:rPr>
        <w:t>Ogłoszenie wyników rekrutacji.</w:t>
      </w: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 </w:t>
      </w:r>
    </w:p>
    <w:p w:rsidRPr="00697605" w:rsidR="00F323DF" w:rsidRDefault="00081820" w14:paraId="0C1A19B7" w14:textId="77777777">
      <w:pPr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color w:val="FF0000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Etap IV uwzględnia ogłoszenie wyników przeprowadzonego procesu rekrutacji oraz poinformowanie uczestników o zakwalifikowaniu się do udziału w Projekcie za pomocą dostępnych kanałów informacyjnych, tj.: rozmowa telefoniczna, korespondencja elektroniczna.</w:t>
      </w:r>
    </w:p>
    <w:p w:rsidRPr="00697605" w:rsidR="00F323DF" w:rsidP="007A4787" w:rsidRDefault="00081820" w14:paraId="0C1A19B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7. Osoby niezakwalifikowane do udziału w Projekcie ze względu na ograniczoną ilość uczestników, lecz spełniające kryteria uczestnictwa, zostaną wpisane na listę rezerwową, z której rekrutowani będą kolejni uczestnicy Projektu w przypadku rezygnacji lub skreślenia osoby z listy podstawowej.</w:t>
      </w:r>
    </w:p>
    <w:p w:rsidRPr="00697605" w:rsidR="00F323DF" w:rsidP="007A4787" w:rsidRDefault="00081820" w14:paraId="0C1A19B9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8. Kandydatom nie przysługuje prawo do odwołania się od wyników rekrutacji.</w:t>
      </w:r>
    </w:p>
    <w:p w:rsidRPr="00697605" w:rsidR="00F323DF" w:rsidP="007A4787" w:rsidRDefault="00081820" w14:paraId="0C1A19B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9. Kandydaci, którzy zostali zakwalifikowani do udziału w Projekcie zostaną powiadomieni o wyniku rekrutacji pocztą elektroniczną – e-mail lub telefonicznie. </w:t>
      </w:r>
    </w:p>
    <w:p w:rsidRPr="00697605" w:rsidR="00F323DF" w:rsidP="007A4787" w:rsidRDefault="00081820" w14:paraId="0C1A19BB" w14:textId="2FC531E0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  <w:shd w:val="clear" w:color="auto" w:fill="FFFF00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10. Kandydat wybrany przez Komisję rekrutacyjną staje się uczestnikiem </w:t>
      </w:r>
      <w:r w:rsidRPr="00697605" w:rsidR="00C4003C">
        <w:rPr>
          <w:rFonts w:eastAsia="Calibri" w:cs="Calibri" w:asciiTheme="majorHAnsi" w:hAnsiTheme="majorHAnsi"/>
          <w:sz w:val="18"/>
          <w:szCs w:val="18"/>
        </w:rPr>
        <w:t>Projektu w</w:t>
      </w:r>
      <w:r w:rsidRPr="00697605" w:rsidR="00CD53F5">
        <w:rPr>
          <w:rFonts w:eastAsia="Calibri" w:cs="Calibri" w:asciiTheme="majorHAnsi" w:hAnsiTheme="majorHAnsi"/>
          <w:sz w:val="18"/>
          <w:szCs w:val="18"/>
        </w:rPr>
        <w:t xml:space="preserve"> momencie otrzymania pozytywnej decyzji o rekrutacji.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</w:t>
      </w:r>
    </w:p>
    <w:p w:rsidRPr="00697605" w:rsidR="00F323DF" w:rsidP="007A4787" w:rsidRDefault="00081820" w14:paraId="0C1A19B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11. W przypadku zakwalifikowania zakładanej liczby uczestników, spośród pozostałych osób zainteresowanych udziałem w Projekcie, Komisja rekrutacyjna utworzy listę rezerwową. </w:t>
      </w:r>
    </w:p>
    <w:p w:rsidRPr="00697605" w:rsidR="00F323DF" w:rsidP="007A4787" w:rsidRDefault="00081820" w14:paraId="0C1A19BD" w14:textId="0192CD29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12. W przypadku rezygnacji uczestnika z udziału w </w:t>
      </w:r>
      <w:r w:rsidRPr="00697605" w:rsidR="00C4003C">
        <w:rPr>
          <w:rFonts w:eastAsia="Calibri" w:cs="Calibri" w:asciiTheme="majorHAnsi" w:hAnsiTheme="majorHAnsi"/>
          <w:sz w:val="18"/>
          <w:szCs w:val="18"/>
        </w:rPr>
        <w:t>Projekcie</w:t>
      </w:r>
      <w:r w:rsidRPr="00697605">
        <w:rPr>
          <w:rFonts w:eastAsia="Calibri" w:cs="Calibri" w:asciiTheme="majorHAnsi" w:hAnsiTheme="majorHAnsi"/>
          <w:sz w:val="18"/>
          <w:szCs w:val="18"/>
        </w:rPr>
        <w:t xml:space="preserve"> bądź wykreślenia go z listy podstawowej Projektu, kolejny kandydat z listy rezerwowej zostanie zaproszony do udziału w Projekcie, zgodnie z zajmowaną pozycją na liście.</w:t>
      </w:r>
    </w:p>
    <w:p w:rsidRPr="00697605" w:rsidR="00F323DF" w:rsidRDefault="00F323DF" w14:paraId="0C1A19EF" w14:textId="77777777">
      <w:pPr>
        <w:tabs>
          <w:tab w:val="left" w:pos="708"/>
        </w:tabs>
        <w:suppressAutoHyphens/>
        <w:spacing w:after="0" w:line="240" w:lineRule="auto"/>
        <w:ind w:left="360" w:hanging="360"/>
        <w:jc w:val="center"/>
        <w:rPr>
          <w:rFonts w:eastAsia="Calibri" w:cs="Calibri" w:asciiTheme="majorHAnsi" w:hAnsiTheme="majorHAnsi"/>
          <w:b/>
          <w:sz w:val="18"/>
          <w:szCs w:val="18"/>
        </w:rPr>
      </w:pPr>
    </w:p>
    <w:p w:rsidRPr="00697605" w:rsidR="00F323DF" w:rsidRDefault="00081820" w14:paraId="0C1A19F0" w14:textId="23364D29">
      <w:pPr>
        <w:tabs>
          <w:tab w:val="left" w:pos="708"/>
        </w:tabs>
        <w:suppressAutoHyphens/>
        <w:spacing w:after="0" w:line="240" w:lineRule="auto"/>
        <w:ind w:left="360" w:hanging="360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§ </w:t>
      </w:r>
      <w:r w:rsidRPr="00697605" w:rsidR="00867EB2">
        <w:rPr>
          <w:rFonts w:eastAsia="Calibri" w:cs="Calibri" w:asciiTheme="majorHAnsi" w:hAnsiTheme="majorHAnsi"/>
          <w:b/>
          <w:sz w:val="18"/>
          <w:szCs w:val="18"/>
        </w:rPr>
        <w:t>3</w:t>
      </w:r>
    </w:p>
    <w:p w:rsidRPr="00697605" w:rsidR="00F323DF" w:rsidRDefault="00081820" w14:paraId="0C1A19F1" w14:textId="77777777">
      <w:pPr>
        <w:tabs>
          <w:tab w:val="left" w:pos="708"/>
        </w:tabs>
        <w:suppressAutoHyphens/>
        <w:spacing w:after="0" w:line="240" w:lineRule="auto"/>
        <w:ind w:left="738" w:hanging="360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Zasady rezygnacji i wykluczenia z udziału w Projekcie</w:t>
      </w:r>
    </w:p>
    <w:p w:rsidRPr="00697605" w:rsidR="00F323DF" w:rsidRDefault="00081820" w14:paraId="0C1A19F2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1. W przypadku rezygnacji z udziału w Projekcie, uczestnik zobowiązuje się w terminie do 2 dni kalendarzowych od momentu zaistnienia przyczyn rezygnacji, dostarczyć do Organizatora pisemną informację o tym fakcie (osobiście, e-mailem bądź za pośrednictwem poczty). </w:t>
      </w:r>
    </w:p>
    <w:p w:rsidRPr="00697605" w:rsidR="00F323DF" w:rsidRDefault="00081820" w14:paraId="0C1A19F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2. Uczestnik może zostać wykluczony z udziału w Projekcie z powodu:</w:t>
      </w:r>
    </w:p>
    <w:p w:rsidRPr="00697605" w:rsidR="00F323DF" w:rsidRDefault="00081820" w14:paraId="0C1A19F4" w14:textId="77777777">
      <w:pPr>
        <w:numPr>
          <w:ilvl w:val="0"/>
          <w:numId w:val="27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przekroczenia 20% nieobecności w określonych dla niego formach wsparcia, </w:t>
      </w:r>
    </w:p>
    <w:p w:rsidRPr="00697605" w:rsidR="00F323DF" w:rsidRDefault="00081820" w14:paraId="0C1A19F5" w14:textId="77777777">
      <w:pPr>
        <w:numPr>
          <w:ilvl w:val="0"/>
          <w:numId w:val="27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rażącego naruszenia norm społecznych (w szczególności zakłócania przebiegu zajęć uniemożliwiającego prawidłowe ich przeprowadzenie oraz udziału w zajęciach w stanie wskazującym na spożycie alkoholu lub środków odurzających), </w:t>
      </w:r>
    </w:p>
    <w:p w:rsidRPr="00697605" w:rsidR="00F323DF" w:rsidRDefault="00081820" w14:paraId="0C1A19F6" w14:textId="77777777">
      <w:pPr>
        <w:numPr>
          <w:ilvl w:val="0"/>
          <w:numId w:val="27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podania w Dokumentach rekrutacyjnych nieprawdziwych danych i informacji,</w:t>
      </w:r>
    </w:p>
    <w:p w:rsidRPr="00697605" w:rsidR="00F323DF" w:rsidRDefault="00081820" w14:paraId="0C1A19F7" w14:textId="77777777">
      <w:pPr>
        <w:numPr>
          <w:ilvl w:val="0"/>
          <w:numId w:val="27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naruszenia zasad wynikających z niniejszego Regulaminu lub Umowy uczestnictwa.</w:t>
      </w:r>
    </w:p>
    <w:p w:rsidRPr="00697605" w:rsidR="00F323DF" w:rsidRDefault="00081820" w14:paraId="0C1A19F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3. Decyzję w zakresie wykluczenia uczestnika z udziału w Projekcie podejmuje Organizator.</w:t>
      </w:r>
    </w:p>
    <w:p w:rsidRPr="00697605" w:rsidR="00F323DF" w:rsidRDefault="00081820" w14:paraId="0C1A19F9" w14:textId="77777777">
      <w:pPr>
        <w:suppressAutoHyphens/>
        <w:spacing w:after="0" w:line="240" w:lineRule="auto"/>
        <w:ind w:left="284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W wyjątkowych okolicznościach, niezależnych od uczestnika, może on zostać dopuszczony do kontynuacji uczestnictwa w Projekcie, pomimo przekroczenia 20% nieobecności. Za nadzwyczajne okoliczności przyjmuje się w szczególności chorobę uczestnika, której charakter uniemożliwił osobiste stawiennictwo na zajęciach lub chorobę członka rodziny uczestnika powodującą przekroczenie dopuszczalnej liczby nieobecności. </w:t>
      </w:r>
    </w:p>
    <w:p w:rsidRPr="00697605" w:rsidR="00F323DF" w:rsidRDefault="00081820" w14:paraId="0C1A19F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lastRenderedPageBreak/>
        <w:t xml:space="preserve">4. Organizator może żądać od uczestnika, który został wykluczony z Projektu z powodów określonych w ust. 2 lub zrezygnował z udziału w Projekcie zwrotu kosztów udziału w projekcie. </w:t>
      </w:r>
    </w:p>
    <w:p w:rsidRPr="00697605" w:rsidR="00F323DF" w:rsidRDefault="00081820" w14:paraId="0C1A19FB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5. Zwrot kosztów wyliczany jest indywidualnie dla Uczestnika i jest sumą:</w:t>
      </w:r>
    </w:p>
    <w:p w:rsidRPr="00697605" w:rsidR="00F323DF" w:rsidRDefault="00081820" w14:paraId="0C1A19FC" w14:textId="77777777">
      <w:pPr>
        <w:numPr>
          <w:ilvl w:val="0"/>
          <w:numId w:val="28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całkowitego kosztu uczestnictwa w formach wsparcia, z których uczestnik Projektu skorzystał w ramach Projektu od początku trwania Projektu do momentu rezygnacji lub wykluczenia,</w:t>
      </w:r>
    </w:p>
    <w:p w:rsidRPr="00697605" w:rsidR="00F323DF" w:rsidRDefault="00081820" w14:paraId="0C1A19FD" w14:textId="77777777">
      <w:pPr>
        <w:numPr>
          <w:ilvl w:val="0"/>
          <w:numId w:val="28"/>
        </w:numPr>
        <w:suppressAutoHyphens/>
        <w:spacing w:after="0" w:line="240" w:lineRule="auto"/>
        <w:ind w:left="644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kosztu dodatkowych świadczeń otrzymanych przez uczestnika do momentu rezygnacji lub wykluczenia.</w:t>
      </w:r>
    </w:p>
    <w:p w:rsidRPr="00697605" w:rsidR="00F323DF" w:rsidRDefault="00081820" w14:paraId="0C1A19F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 xml:space="preserve">6. Organizator może odstąpić od żądania zwrotu kosztów uczestnictwa, o których mowa w ust. 4 i 5, w uzasadnionych przypadkach, w szczególności spowodowanych wystąpieniem nadzwyczajnych i niezależnych od uczestnika okoliczności losowych lub w przypadku istnienia listy rezerwowej - gdy jego miejsce zajmie osoba z listy rezerwowej. </w:t>
      </w:r>
    </w:p>
    <w:p w:rsidRPr="00697605" w:rsidR="00F323DF" w:rsidRDefault="00266E10" w14:paraId="0C1A1A00" w14:textId="08C966FA">
      <w:pPr>
        <w:suppressAutoHyphens/>
        <w:spacing w:after="20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7</w:t>
      </w:r>
      <w:r w:rsidRPr="00697605" w:rsidR="00081820">
        <w:rPr>
          <w:rFonts w:eastAsia="Calibri" w:cs="Calibri" w:asciiTheme="majorHAnsi" w:hAnsiTheme="majorHAnsi"/>
          <w:sz w:val="18"/>
          <w:szCs w:val="18"/>
        </w:rPr>
        <w:t>. W przypadku, gdyby którekolwiek ze złożonych oświadczeń uczestnika było nieprawdziwe, poniesie on pełną odpowiedzialność wynikającą z tego faktu, włącznie ze zwrotem środków, o którym mowa w ust. 4 i 5, gdyby Instytucja Pośrednicząca bądź inna instytucja kontrolująca uznała uczestnika za niekwalifikowanego do uczestnictwa w Projekcie.</w:t>
      </w:r>
    </w:p>
    <w:p w:rsidRPr="00697605" w:rsidR="00F323DF" w:rsidRDefault="00081820" w14:paraId="0C1A1A01" w14:textId="6F3C5BA0">
      <w:pPr>
        <w:tabs>
          <w:tab w:val="left" w:pos="708"/>
        </w:tabs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 xml:space="preserve">§ </w:t>
      </w:r>
      <w:r w:rsidRPr="00697605" w:rsidR="00867EB2">
        <w:rPr>
          <w:rFonts w:eastAsia="Calibri" w:cs="Calibri" w:asciiTheme="majorHAnsi" w:hAnsiTheme="majorHAnsi"/>
          <w:b/>
          <w:sz w:val="18"/>
          <w:szCs w:val="18"/>
        </w:rPr>
        <w:t>4</w:t>
      </w:r>
    </w:p>
    <w:p w:rsidRPr="00697605" w:rsidR="00F323DF" w:rsidRDefault="00081820" w14:paraId="0C1A1A02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sz w:val="18"/>
          <w:szCs w:val="18"/>
        </w:rPr>
        <w:t>Prawa i obowiązki Uczestników Projektu</w:t>
      </w:r>
    </w:p>
    <w:p w:rsidRPr="00697605" w:rsidR="00F323DF" w:rsidRDefault="00081820" w14:paraId="0C1A1A0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1. Uczestnik Projektu ma prawo do: </w:t>
      </w:r>
    </w:p>
    <w:p w:rsidRPr="00697605" w:rsidR="00F323DF" w:rsidRDefault="00081820" w14:paraId="0C1A1A04" w14:textId="3FBE0066">
      <w:pPr>
        <w:numPr>
          <w:ilvl w:val="0"/>
          <w:numId w:val="29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bezpłatnego udziału we wszystkich obowiązkowych formach wsparcia określonych dla niego w I</w:t>
      </w:r>
      <w:r w:rsidRPr="00697605" w:rsidR="00867EB2">
        <w:rPr>
          <w:rFonts w:eastAsia="Calibri" w:cs="Calibri" w:asciiTheme="majorHAnsi" w:hAnsiTheme="majorHAnsi"/>
          <w:color w:val="000000"/>
          <w:sz w:val="18"/>
          <w:szCs w:val="18"/>
        </w:rPr>
        <w:t>ndywidualnym Planie</w:t>
      </w: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,</w:t>
      </w:r>
    </w:p>
    <w:p w:rsidRPr="00697605" w:rsidR="00F323DF" w:rsidRDefault="00081820" w14:paraId="0C1A1A05" w14:textId="77777777">
      <w:pPr>
        <w:numPr>
          <w:ilvl w:val="0"/>
          <w:numId w:val="29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otrzymania materiałów szkoleniowych i innych pomocy dydaktycznych do zajęć,</w:t>
      </w:r>
    </w:p>
    <w:p w:rsidRPr="00697605" w:rsidR="00F323DF" w:rsidRDefault="00081820" w14:paraId="0C1A1A06" w14:textId="53A9138D">
      <w:pPr>
        <w:numPr>
          <w:ilvl w:val="0"/>
          <w:numId w:val="29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otrzymania certyfikatu bądź zaświadczenia o uczestnictwie w </w:t>
      </w:r>
      <w:r w:rsidR="008B0A9F">
        <w:rPr>
          <w:rFonts w:eastAsia="Calibri" w:cs="Calibri" w:asciiTheme="majorHAnsi" w:hAnsiTheme="majorHAnsi"/>
          <w:color w:val="000000"/>
          <w:sz w:val="18"/>
          <w:szCs w:val="18"/>
        </w:rPr>
        <w:t>Projekcie,</w:t>
      </w:r>
    </w:p>
    <w:p w:rsidRPr="00697605" w:rsidR="00F323DF" w:rsidRDefault="00081820" w14:paraId="0C1A1A07" w14:textId="6B7603D6">
      <w:pPr>
        <w:numPr>
          <w:ilvl w:val="0"/>
          <w:numId w:val="29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opuszczenia 20% zajęć</w:t>
      </w:r>
      <w:r w:rsidRPr="00697605" w:rsidR="000F7B63">
        <w:rPr>
          <w:rFonts w:eastAsia="Calibri" w:cs="Calibri" w:asciiTheme="majorHAnsi" w:hAnsiTheme="majorHAnsi"/>
          <w:color w:val="000000"/>
          <w:sz w:val="18"/>
          <w:szCs w:val="18"/>
        </w:rPr>
        <w:t>.</w:t>
      </w:r>
    </w:p>
    <w:p w:rsidRPr="00697605" w:rsidR="00F323DF" w:rsidRDefault="00081820" w14:paraId="0C1A1A08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2. Uczestnik Projektu zobowiązuje się do:</w:t>
      </w:r>
    </w:p>
    <w:p w:rsidRPr="00697605" w:rsidR="00E32212" w:rsidP="00E32212" w:rsidRDefault="00081820" w14:paraId="716E02EF" w14:textId="77777777">
      <w:pPr>
        <w:numPr>
          <w:ilvl w:val="0"/>
          <w:numId w:val="30"/>
        </w:numPr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zapoznania się z postanowieniami Regulaminu rekrutacji i uczestnictwa w Projekcie </w:t>
      </w:r>
      <w:r w:rsidRPr="00697605">
        <w:rPr>
          <w:rFonts w:eastAsia="Calibri" w:cs="Calibri" w:asciiTheme="majorHAnsi" w:hAnsiTheme="majorHAnsi"/>
          <w:sz w:val="18"/>
          <w:szCs w:val="18"/>
        </w:rPr>
        <w:t>i bezwzględnego przestrzegania jego postanowień,</w:t>
      </w:r>
    </w:p>
    <w:p w:rsidRPr="00697605" w:rsidR="00F323DF" w:rsidP="00E32212" w:rsidRDefault="00081820" w14:paraId="0C1A1A0A" w14:textId="7C926AC9">
      <w:pPr>
        <w:numPr>
          <w:ilvl w:val="0"/>
          <w:numId w:val="30"/>
        </w:numPr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podpisania i przedłożenia w Punktach Przyjmowania Zgłoszeń wszystkich wymaganych oświadczeń i zaświadczeń, o których mowa w § </w:t>
      </w:r>
      <w:r w:rsidRPr="00697605" w:rsidR="00D6624D">
        <w:rPr>
          <w:rFonts w:eastAsia="Calibri" w:cs="Calibri" w:asciiTheme="majorHAnsi" w:hAnsiTheme="majorHAnsi"/>
          <w:color w:val="000000"/>
          <w:sz w:val="18"/>
          <w:szCs w:val="18"/>
        </w:rPr>
        <w:t>2</w:t>
      </w: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 Regulaminu,</w:t>
      </w:r>
    </w:p>
    <w:p w:rsidRPr="00697605" w:rsidR="00F323DF" w:rsidRDefault="00081820" w14:paraId="0C1A1A0B" w14:textId="77777777">
      <w:pPr>
        <w:numPr>
          <w:ilvl w:val="0"/>
          <w:numId w:val="30"/>
        </w:numPr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aktywnego i regularnego uczestnictwa w zaplanowanych formach wsparcia, stosowania się do zaleceń personelu Projektu, </w:t>
      </w:r>
    </w:p>
    <w:p w:rsidRPr="00697605" w:rsidR="00F323DF" w:rsidRDefault="00081820" w14:paraId="0C1A1A0C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obecności na przynajmniej 80% zaplanowanych dla niego zajęć. </w:t>
      </w:r>
    </w:p>
    <w:p w:rsidRPr="00697605" w:rsidR="00F323DF" w:rsidRDefault="00081820" w14:paraId="0C1A1A0D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każdorazowego potwierdzania swojego uczestnictwa w formach wsparcia poprzez złożenie podpisu na listach obecności. Organizator dopuszcza możliwość usprawiedliwienia nieobecności uczestnika Projektu spowodowane chorobą lub ważnymi sytuacjami losowymi. Usprawiedliwienie wymaga telefonicznego zawiadomienia lub złożenia pisemnego oświadczenia o przyczynach nieobecności. W przypadku nieobecności spowodowanej chorobą wymagane jest dostarczenie zwolnienia/zaświadczenia lekarskiego,</w:t>
      </w:r>
    </w:p>
    <w:p w:rsidRPr="00697605" w:rsidR="00F323DF" w:rsidRDefault="00081820" w14:paraId="0C1A1A0E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pisemnego usprawiedliwienia nieobecności powyżej progu 20%, o którym mowa w podpunkcie e, </w:t>
      </w:r>
    </w:p>
    <w:p w:rsidRPr="00697605" w:rsidR="00F323DF" w:rsidP="00234807" w:rsidRDefault="00081820" w14:paraId="0C1A1A0F" w14:textId="77777777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w terminie do 7 dni od daty zaistnienia zdarzenia,</w:t>
      </w:r>
    </w:p>
    <w:p w:rsidRPr="00697605" w:rsidR="00F323DF" w:rsidRDefault="00081820" w14:paraId="0C1A1A10" w14:textId="337A074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wypełniania ankiet ewaluacyjnych, testów sprawdzających i innych dokumentów zalecanych do wypełnienia, koniecznych do zdiagnozowania potencjału i potrzeb, stworzenia </w:t>
      </w:r>
      <w:r w:rsidRPr="00697605" w:rsidR="000F7B63">
        <w:rPr>
          <w:rFonts w:eastAsia="Calibri" w:cs="Calibri" w:asciiTheme="majorHAnsi" w:hAnsiTheme="majorHAnsi"/>
          <w:color w:val="000000"/>
          <w:sz w:val="18"/>
          <w:szCs w:val="18"/>
        </w:rPr>
        <w:t>Indywidualnego Planu</w:t>
      </w: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 oraz monitoringu postępów,</w:t>
      </w:r>
    </w:p>
    <w:p w:rsidRPr="00697605" w:rsidR="00F323DF" w:rsidRDefault="00081820" w14:paraId="0C1A1A11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bieżącego informowania o wszystkich zdarzeniach mogących zakłócić jego dalszy udział w Projekcie,</w:t>
      </w:r>
    </w:p>
    <w:p w:rsidRPr="00697605" w:rsidR="00F323DF" w:rsidRDefault="00081820" w14:paraId="0C1A1A12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>natychmiastowego informowania o zmianie jakichkolwiek danych osobowych i kontaktowych wpisanych w Formularzu zgłoszeniowym oraz o zmianie swojej sytuacji zawodowej, np. podjęcie zatrudnienia,</w:t>
      </w:r>
    </w:p>
    <w:p w:rsidRPr="00697605" w:rsidR="00F323DF" w:rsidRDefault="00081820" w14:paraId="0C1A1A13" w14:textId="77777777">
      <w:pPr>
        <w:numPr>
          <w:ilvl w:val="0"/>
          <w:numId w:val="30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dostarczenia do 4 tygodni od zakończenia przez uczestnika udziału w Projekcie:</w:t>
      </w:r>
    </w:p>
    <w:p w:rsidRPr="00F95527" w:rsidR="00F323DF" w:rsidP="00F95527" w:rsidRDefault="00081820" w14:paraId="0C1A1A14" w14:textId="77777777">
      <w:pPr>
        <w:pStyle w:val="Akapitzlist"/>
        <w:numPr>
          <w:ilvl w:val="0"/>
          <w:numId w:val="34"/>
        </w:numPr>
        <w:spacing w:after="0"/>
        <w:ind w:left="993"/>
        <w:rPr>
          <w:rFonts w:asciiTheme="majorHAnsi" w:hAnsiTheme="majorHAnsi"/>
          <w:sz w:val="18"/>
          <w:szCs w:val="18"/>
        </w:rPr>
      </w:pPr>
      <w:r w:rsidRPr="00F95527">
        <w:rPr>
          <w:rFonts w:asciiTheme="majorHAnsi" w:hAnsiTheme="majorHAnsi"/>
          <w:sz w:val="18"/>
          <w:szCs w:val="18"/>
        </w:rPr>
        <w:t>dokumentów potwierdzających aktywność na rynku pracy (zaświadczenie z urzędu pracy o zarejestrowaniu, oświadczenia uczestnika o podjęciu aktywności zawodowej, itp.),</w:t>
      </w:r>
    </w:p>
    <w:p w:rsidRPr="00F95527" w:rsidR="00F323DF" w:rsidP="00F95527" w:rsidRDefault="00081820" w14:paraId="0C1A1A15" w14:textId="77777777">
      <w:pPr>
        <w:pStyle w:val="Akapitzlist"/>
        <w:numPr>
          <w:ilvl w:val="0"/>
          <w:numId w:val="34"/>
        </w:numPr>
        <w:spacing w:after="0"/>
        <w:ind w:left="993"/>
        <w:rPr>
          <w:rFonts w:asciiTheme="majorHAnsi" w:hAnsiTheme="majorHAnsi"/>
          <w:sz w:val="18"/>
          <w:szCs w:val="18"/>
        </w:rPr>
      </w:pPr>
      <w:r w:rsidRPr="00F95527">
        <w:rPr>
          <w:rFonts w:asciiTheme="majorHAnsi" w:hAnsiTheme="majorHAnsi"/>
          <w:sz w:val="18"/>
          <w:szCs w:val="18"/>
        </w:rPr>
        <w:t>dokumentów potwierdzających podjęcie zatrudnienia (kopie umów o pracę, umów cywilno-prawnych, zaświadczeń od pracodawcy, dokumenty potwierdzające założenie działalności gospodarczej),</w:t>
      </w:r>
    </w:p>
    <w:p w:rsidRPr="00F95527" w:rsidR="00F323DF" w:rsidP="00F95527" w:rsidRDefault="00081820" w14:paraId="0C1A1A16" w14:textId="77777777">
      <w:pPr>
        <w:pStyle w:val="Akapitzlist"/>
        <w:numPr>
          <w:ilvl w:val="0"/>
          <w:numId w:val="34"/>
        </w:numPr>
        <w:spacing w:after="0"/>
        <w:ind w:left="993"/>
        <w:rPr>
          <w:rFonts w:asciiTheme="majorHAnsi" w:hAnsiTheme="majorHAnsi"/>
          <w:sz w:val="18"/>
          <w:szCs w:val="18"/>
        </w:rPr>
      </w:pPr>
      <w:r w:rsidRPr="00F95527">
        <w:rPr>
          <w:rFonts w:asciiTheme="majorHAnsi" w:hAnsiTheme="majorHAnsi"/>
          <w:sz w:val="18"/>
          <w:szCs w:val="18"/>
        </w:rPr>
        <w:t>innych dokumentów wymaganych przez Organizatora, potwierdzających postęp w procesie aktywizacji społeczno-zawodowej i zmniejszenie dystansu do zatrudnienia,</w:t>
      </w:r>
    </w:p>
    <w:p w:rsidRPr="00697605" w:rsidR="00F323DF" w:rsidRDefault="00081820" w14:paraId="0C1A1A17" w14:textId="77777777">
      <w:pPr>
        <w:numPr>
          <w:ilvl w:val="0"/>
          <w:numId w:val="30"/>
        </w:numPr>
        <w:suppressAutoHyphens/>
        <w:spacing w:after="0" w:line="240" w:lineRule="auto"/>
        <w:ind w:left="709" w:hanging="425"/>
        <w:jc w:val="both"/>
        <w:rPr>
          <w:rFonts w:eastAsia="Calibri" w:cs="Calibri" w:asciiTheme="majorHAnsi" w:hAnsiTheme="majorHAnsi"/>
          <w:sz w:val="18"/>
          <w:szCs w:val="18"/>
        </w:rPr>
      </w:pPr>
      <w:r w:rsidRPr="00697605">
        <w:rPr>
          <w:rFonts w:eastAsia="Calibri" w:cs="Calibri" w:asciiTheme="majorHAnsi" w:hAnsiTheme="majorHAnsi"/>
          <w:sz w:val="18"/>
          <w:szCs w:val="18"/>
        </w:rPr>
        <w:t>dostarczenia do 6 miesięcy od zakończenia przez uczestnika udziału w Projekcie (dotyczy osób, które podjęły zatrudnienie): kopii umowy o pracę na minimum 6 miesięcy</w:t>
      </w:r>
    </w:p>
    <w:p w:rsidRPr="00697605" w:rsidR="00F323DF" w:rsidRDefault="00F323DF" w14:paraId="0C1A1A18" w14:textId="77777777">
      <w:pPr>
        <w:suppressAutoHyphens/>
        <w:spacing w:after="0" w:line="240" w:lineRule="auto"/>
        <w:ind w:left="567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081820" w14:paraId="0C1A1A19" w14:textId="3DF4BBBF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color w:val="000000"/>
          <w:sz w:val="18"/>
          <w:szCs w:val="18"/>
        </w:rPr>
        <w:t xml:space="preserve">§ </w:t>
      </w:r>
      <w:r w:rsidRPr="00697605" w:rsidR="00867EB2">
        <w:rPr>
          <w:rFonts w:eastAsia="Calibri" w:cs="Calibri" w:asciiTheme="majorHAnsi" w:hAnsiTheme="majorHAnsi"/>
          <w:b/>
          <w:color w:val="000000"/>
          <w:sz w:val="18"/>
          <w:szCs w:val="18"/>
        </w:rPr>
        <w:t>5</w:t>
      </w:r>
    </w:p>
    <w:p w:rsidRPr="00697605" w:rsidR="00F323DF" w:rsidRDefault="00081820" w14:paraId="0C1A1A1A" w14:textId="77777777">
      <w:pPr>
        <w:suppressAutoHyphens/>
        <w:spacing w:after="0" w:line="240" w:lineRule="auto"/>
        <w:jc w:val="center"/>
        <w:rPr>
          <w:rFonts w:eastAsia="Calibri" w:cs="Calibri" w:asciiTheme="majorHAnsi" w:hAnsiTheme="majorHAnsi"/>
          <w:b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b/>
          <w:color w:val="000000"/>
          <w:sz w:val="18"/>
          <w:szCs w:val="18"/>
        </w:rPr>
        <w:t>Postanowienia końcowe</w:t>
      </w:r>
    </w:p>
    <w:p w:rsidRPr="00697605" w:rsidR="00F323DF" w:rsidRDefault="00081820" w14:paraId="0C1A1A1B" w14:textId="4E6E71DF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eastAsia="Calibri" w:cs="Calibri" w:asciiTheme="majorHAnsi" w:hAnsiTheme="majorHAnsi"/>
          <w:b/>
          <w:color w:val="FF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Niniejszy Regulamin wchodzi w życie z </w:t>
      </w:r>
      <w:r w:rsidRPr="008B0A9F">
        <w:rPr>
          <w:rFonts w:eastAsia="Calibri" w:cs="Calibri" w:asciiTheme="majorHAnsi" w:hAnsiTheme="majorHAnsi"/>
          <w:color w:val="000000"/>
          <w:sz w:val="18"/>
          <w:szCs w:val="18"/>
        </w:rPr>
        <w:t xml:space="preserve">dniem </w:t>
      </w:r>
      <w:r w:rsidRPr="008B0A9F">
        <w:rPr>
          <w:rFonts w:eastAsia="Calibri" w:cs="Calibri" w:asciiTheme="majorHAnsi" w:hAnsiTheme="majorHAnsi"/>
          <w:b/>
          <w:sz w:val="18"/>
          <w:szCs w:val="18"/>
        </w:rPr>
        <w:t>01.0</w:t>
      </w:r>
      <w:r w:rsidR="001A5CA4">
        <w:rPr>
          <w:rFonts w:eastAsia="Calibri" w:cs="Calibri" w:asciiTheme="majorHAnsi" w:hAnsiTheme="majorHAnsi"/>
          <w:b/>
          <w:sz w:val="18"/>
          <w:szCs w:val="18"/>
        </w:rPr>
        <w:t>1</w:t>
      </w:r>
      <w:r w:rsidRPr="008B0A9F">
        <w:rPr>
          <w:rFonts w:eastAsia="Calibri" w:cs="Calibri" w:asciiTheme="majorHAnsi" w:hAnsiTheme="majorHAnsi"/>
          <w:b/>
          <w:sz w:val="18"/>
          <w:szCs w:val="18"/>
        </w:rPr>
        <w:t>.202</w:t>
      </w:r>
      <w:r w:rsidR="00C4003C">
        <w:rPr>
          <w:rFonts w:eastAsia="Calibri" w:cs="Calibri" w:asciiTheme="majorHAnsi" w:hAnsiTheme="majorHAnsi"/>
          <w:b/>
          <w:sz w:val="18"/>
          <w:szCs w:val="18"/>
        </w:rPr>
        <w:t>6</w:t>
      </w:r>
      <w:r w:rsidRPr="008B0A9F">
        <w:rPr>
          <w:rFonts w:eastAsia="Calibri" w:cs="Calibri" w:asciiTheme="majorHAnsi" w:hAnsiTheme="majorHAnsi"/>
          <w:b/>
          <w:sz w:val="18"/>
          <w:szCs w:val="18"/>
        </w:rPr>
        <w:t xml:space="preserve"> r.</w:t>
      </w:r>
    </w:p>
    <w:p w:rsidRPr="00697605" w:rsidR="00F323DF" w:rsidRDefault="00081820" w14:paraId="0C1A1A1C" w14:textId="77777777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lastRenderedPageBreak/>
        <w:t>Organizator zastrzega sobie prawo zmiany niniejszego Regulaminu. Wszelkie zmiany Regulaminu będą przedstawione w formie pisemnej, a za datę ich wprowadzenia uznaje się datę opublikowania zmienionego Regulaminu na stronie internetowej projektu.</w:t>
      </w:r>
    </w:p>
    <w:p w:rsidRPr="00697605" w:rsidR="00F323DF" w:rsidRDefault="00081820" w14:paraId="0C1A1A1D" w14:textId="77777777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Organizator nie ponosi odpowiedzialności za zmiany wynikające w szczególności ze zmian Wytycznych Instytucji Zarządzającej i/lub Instytucji Pośredniczącej, warunków realizacji Projektu i innych dokumentów </w:t>
      </w:r>
      <w:r w:rsidRPr="00697605">
        <w:rPr>
          <w:rFonts w:eastAsia="Calibri" w:cs="Calibri" w:asciiTheme="majorHAnsi" w:hAnsiTheme="majorHAnsi"/>
          <w:sz w:val="18"/>
          <w:szCs w:val="18"/>
        </w:rPr>
        <w:t>Państwowego Funduszu Rehabilitacji Osób Niepełnosprawnych.</w:t>
      </w:r>
    </w:p>
    <w:p w:rsidRPr="00697605" w:rsidR="00F323DF" w:rsidRDefault="00081820" w14:paraId="0C1A1A1E" w14:textId="77777777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Organizator zastrzega sobie prawo do zaprzestania realizacji Projektu w przypadku rozwiązania umowy o dofinansowanie Projektu. </w:t>
      </w:r>
    </w:p>
    <w:p w:rsidRPr="00697605" w:rsidR="00F323DF" w:rsidRDefault="00081820" w14:paraId="0C1A1A1F" w14:textId="77777777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W sprawach nieuregulowanych niniejszym Regulaminem decyzję podejmuje Organizator. </w:t>
      </w:r>
    </w:p>
    <w:p w:rsidRPr="00697605" w:rsidR="00F323DF" w:rsidRDefault="00F323DF" w14:paraId="0C1A1A20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1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2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3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Pr="00930B83" w:rsidR="0055219B" w:rsidTr="002E2914" w14:paraId="6CAD9CE4" w14:textId="77777777">
        <w:tc>
          <w:tcPr>
            <w:tcW w:w="4606" w:type="dxa"/>
          </w:tcPr>
          <w:p w:rsidRPr="00930B83" w:rsidR="0055219B" w:rsidP="002E2914" w:rsidRDefault="0055219B" w14:paraId="2799730E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Miejscowość, dnia …………</w:t>
            </w:r>
            <w:proofErr w:type="gramStart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…….</w:t>
            </w:r>
            <w:proofErr w:type="gramEnd"/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</w:t>
            </w:r>
          </w:p>
        </w:tc>
        <w:tc>
          <w:tcPr>
            <w:tcW w:w="4606" w:type="dxa"/>
          </w:tcPr>
          <w:p w:rsidRPr="00930B83" w:rsidR="0055219B" w:rsidP="002E2914" w:rsidRDefault="0055219B" w14:paraId="44DFB73A" w14:textId="77777777">
            <w:pPr>
              <w:suppressAutoHyphens/>
              <w:ind w:right="40"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…………………………………………….…………….</w:t>
            </w:r>
          </w:p>
          <w:p w:rsidRPr="00930B83" w:rsidR="0055219B" w:rsidP="002E2914" w:rsidRDefault="0055219B" w14:paraId="55850F6D" w14:textId="77777777">
            <w:pPr>
              <w:suppressAutoHyphens/>
              <w:jc w:val="center"/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930B83">
              <w:rPr>
                <w:rFonts w:eastAsia="Calibri" w:cs="Calibri" w:asciiTheme="majorHAnsi" w:hAnsiTheme="majorHAnsi"/>
                <w:sz w:val="18"/>
                <w:szCs w:val="18"/>
              </w:rPr>
              <w:t>podpis Kandydata/Kandydatki</w:t>
            </w:r>
          </w:p>
        </w:tc>
      </w:tr>
    </w:tbl>
    <w:p w:rsidRPr="00697605" w:rsidR="00F323DF" w:rsidRDefault="00F323DF" w14:paraId="0C1A1A24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A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B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C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F323DF" w14:paraId="0C1A1A2D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color w:val="000000"/>
          <w:sz w:val="18"/>
          <w:szCs w:val="18"/>
        </w:rPr>
      </w:pPr>
    </w:p>
    <w:p w:rsidRPr="00697605" w:rsidR="00F323DF" w:rsidRDefault="00081820" w14:paraId="0C1A1A2E" w14:textId="77777777">
      <w:pPr>
        <w:suppressAutoHyphens/>
        <w:spacing w:after="0" w:line="240" w:lineRule="auto"/>
        <w:jc w:val="both"/>
        <w:rPr>
          <w:rFonts w:eastAsia="Calibri" w:cs="Calibri" w:asciiTheme="majorHAnsi" w:hAnsiTheme="majorHAnsi"/>
          <w:b/>
          <w:sz w:val="18"/>
          <w:szCs w:val="18"/>
        </w:rPr>
      </w:pPr>
      <w:r w:rsidRPr="00697605">
        <w:rPr>
          <w:rFonts w:eastAsia="Calibri" w:cs="Calibri" w:asciiTheme="majorHAnsi" w:hAnsiTheme="majorHAnsi"/>
          <w:color w:val="000000"/>
          <w:sz w:val="18"/>
          <w:szCs w:val="18"/>
        </w:rPr>
        <w:t xml:space="preserve">       </w:t>
      </w:r>
    </w:p>
    <w:p w:rsidRPr="0055219B" w:rsidR="00F323DF" w:rsidRDefault="00081820" w14:paraId="0C1A1A2F" w14:textId="77777777">
      <w:pPr>
        <w:tabs>
          <w:tab w:val="left" w:pos="284"/>
          <w:tab w:val="left" w:pos="709"/>
        </w:tabs>
        <w:suppressAutoHyphens/>
        <w:spacing w:after="0" w:line="240" w:lineRule="auto"/>
        <w:jc w:val="both"/>
        <w:rPr>
          <w:rFonts w:eastAsia="Calibri" w:cs="Calibri" w:asciiTheme="majorHAnsi" w:hAnsiTheme="majorHAnsi"/>
          <w:sz w:val="16"/>
          <w:szCs w:val="16"/>
        </w:rPr>
      </w:pPr>
      <w:r w:rsidRPr="0055219B">
        <w:rPr>
          <w:rFonts w:eastAsia="Calibri" w:cs="Calibri" w:asciiTheme="majorHAnsi" w:hAnsiTheme="majorHAnsi"/>
          <w:b/>
          <w:sz w:val="16"/>
          <w:szCs w:val="16"/>
        </w:rPr>
        <w:t>Załączniki:</w:t>
      </w:r>
    </w:p>
    <w:p w:rsidRPr="0055219B" w:rsidR="00F323DF" w:rsidRDefault="00081820" w14:paraId="0C1A1A30" w14:textId="77777777">
      <w:pPr>
        <w:numPr>
          <w:ilvl w:val="0"/>
          <w:numId w:val="32"/>
        </w:numPr>
        <w:tabs>
          <w:tab w:val="left" w:pos="-12240"/>
          <w:tab w:val="left" w:pos="-11956"/>
        </w:tabs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6"/>
          <w:szCs w:val="16"/>
        </w:rPr>
      </w:pPr>
      <w:r w:rsidRPr="0055219B">
        <w:rPr>
          <w:rFonts w:eastAsia="Calibri" w:cs="Calibri" w:asciiTheme="majorHAnsi" w:hAnsiTheme="majorHAnsi"/>
          <w:sz w:val="16"/>
          <w:szCs w:val="16"/>
        </w:rPr>
        <w:t>Formularz Zgłoszeniowy (Załącznik 1)</w:t>
      </w:r>
    </w:p>
    <w:p w:rsidRPr="0055219B" w:rsidR="00F323DF" w:rsidRDefault="00081820" w14:paraId="0C1A1A31" w14:textId="77777777">
      <w:pPr>
        <w:numPr>
          <w:ilvl w:val="0"/>
          <w:numId w:val="32"/>
        </w:numPr>
        <w:tabs>
          <w:tab w:val="left" w:pos="-12240"/>
          <w:tab w:val="left" w:pos="-11956"/>
        </w:tabs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6"/>
          <w:szCs w:val="16"/>
        </w:rPr>
      </w:pPr>
      <w:r w:rsidRPr="0055219B">
        <w:rPr>
          <w:rFonts w:eastAsia="Calibri" w:cs="Calibri" w:asciiTheme="majorHAnsi" w:hAnsiTheme="majorHAnsi"/>
          <w:sz w:val="16"/>
          <w:szCs w:val="16"/>
        </w:rPr>
        <w:t>Oświadczenie o spełnieniu kryteriów grupy docelowej (Załącznik 2)</w:t>
      </w:r>
    </w:p>
    <w:p w:rsidRPr="0055219B" w:rsidR="00F323DF" w:rsidRDefault="00081820" w14:paraId="0C1A1A32" w14:textId="77777777">
      <w:pPr>
        <w:numPr>
          <w:ilvl w:val="0"/>
          <w:numId w:val="32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6"/>
          <w:szCs w:val="16"/>
        </w:rPr>
      </w:pPr>
      <w:r w:rsidRPr="0055219B">
        <w:rPr>
          <w:rFonts w:eastAsia="Calibri" w:cs="Calibri" w:asciiTheme="majorHAnsi" w:hAnsiTheme="majorHAnsi"/>
          <w:sz w:val="16"/>
          <w:szCs w:val="16"/>
        </w:rPr>
        <w:t>Oświadczenie RODO (Załącznik 3)</w:t>
      </w:r>
    </w:p>
    <w:p w:rsidRPr="0055219B" w:rsidR="00E32212" w:rsidRDefault="00E32212" w14:paraId="7FB1FCF9" w14:textId="149E6120">
      <w:pPr>
        <w:numPr>
          <w:ilvl w:val="0"/>
          <w:numId w:val="32"/>
        </w:numPr>
        <w:suppressAutoHyphens/>
        <w:spacing w:after="0" w:line="240" w:lineRule="auto"/>
        <w:ind w:left="720" w:hanging="360"/>
        <w:jc w:val="both"/>
        <w:rPr>
          <w:rFonts w:eastAsia="Calibri" w:cs="Calibri" w:asciiTheme="majorHAnsi" w:hAnsiTheme="majorHAnsi"/>
          <w:sz w:val="16"/>
          <w:szCs w:val="16"/>
        </w:rPr>
      </w:pPr>
      <w:bookmarkStart w:name="_Hlk188453310" w:id="2"/>
      <w:bookmarkStart w:name="_Hlk188453171" w:id="3"/>
      <w:r w:rsidRPr="0055219B">
        <w:rPr>
          <w:rFonts w:eastAsia="Calibri" w:cs="Calibri" w:asciiTheme="majorHAnsi" w:hAnsiTheme="majorHAnsi"/>
          <w:sz w:val="16"/>
          <w:szCs w:val="16"/>
        </w:rPr>
        <w:t>Cele realizacji Projektu i formy wsparcia przewidziane w Projekcie</w:t>
      </w:r>
      <w:bookmarkEnd w:id="2"/>
      <w:r w:rsidRPr="0055219B">
        <w:rPr>
          <w:rFonts w:eastAsia="Calibri" w:cs="Calibri" w:asciiTheme="majorHAnsi" w:hAnsiTheme="majorHAnsi"/>
          <w:sz w:val="16"/>
          <w:szCs w:val="16"/>
        </w:rPr>
        <w:t xml:space="preserve"> </w:t>
      </w:r>
      <w:bookmarkEnd w:id="3"/>
      <w:r w:rsidRPr="0055219B">
        <w:rPr>
          <w:rFonts w:eastAsia="Calibri" w:cs="Calibri" w:asciiTheme="majorHAnsi" w:hAnsiTheme="majorHAnsi"/>
          <w:sz w:val="16"/>
          <w:szCs w:val="16"/>
        </w:rPr>
        <w:t>(Załącznik 4)</w:t>
      </w:r>
    </w:p>
    <w:p w:rsidRPr="00697605" w:rsidR="00F323DF" w:rsidRDefault="00F323DF" w14:paraId="0C1A1A33" w14:textId="77777777">
      <w:pPr>
        <w:tabs>
          <w:tab w:val="left" w:pos="-12240"/>
          <w:tab w:val="left" w:pos="-11956"/>
        </w:tabs>
        <w:suppressAutoHyphens/>
        <w:spacing w:after="0" w:line="240" w:lineRule="auto"/>
        <w:ind w:left="720"/>
        <w:jc w:val="both"/>
        <w:rPr>
          <w:rFonts w:eastAsia="Calibri" w:cs="Calibri" w:asciiTheme="majorHAnsi" w:hAnsiTheme="majorHAnsi"/>
          <w:sz w:val="18"/>
          <w:szCs w:val="18"/>
        </w:rPr>
      </w:pPr>
    </w:p>
    <w:p w:rsidRPr="00697605" w:rsidR="00F323DF" w:rsidRDefault="00F323DF" w14:paraId="0C1A1A34" w14:textId="27933271">
      <w:pPr>
        <w:suppressAutoHyphens/>
        <w:spacing w:after="200" w:line="240" w:lineRule="auto"/>
        <w:jc w:val="both"/>
        <w:rPr>
          <w:rFonts w:eastAsia="Calibri" w:cs="Calibri" w:asciiTheme="majorHAnsi" w:hAnsiTheme="majorHAnsi"/>
          <w:sz w:val="18"/>
          <w:szCs w:val="18"/>
        </w:rPr>
      </w:pPr>
    </w:p>
    <w:sectPr w:rsidRPr="00697605" w:rsidR="00F323DF" w:rsidSect="002F6A36">
      <w:headerReference w:type="default" r:id="rId12"/>
      <w:pgSz w:w="11906" w:h="16838" w:orient="portrait"/>
      <w:pgMar w:top="1985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8E9" w:rsidP="00835B6E" w:rsidRDefault="006808E9" w14:paraId="105037D5" w14:textId="77777777">
      <w:pPr>
        <w:spacing w:after="0" w:line="240" w:lineRule="auto"/>
      </w:pPr>
      <w:r>
        <w:separator/>
      </w:r>
    </w:p>
  </w:endnote>
  <w:endnote w:type="continuationSeparator" w:id="0">
    <w:p w:rsidR="006808E9" w:rsidP="00835B6E" w:rsidRDefault="006808E9" w14:paraId="2B47AE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8E9" w:rsidP="00835B6E" w:rsidRDefault="006808E9" w14:paraId="06FEB3BF" w14:textId="77777777">
      <w:pPr>
        <w:spacing w:after="0" w:line="240" w:lineRule="auto"/>
      </w:pPr>
      <w:r>
        <w:separator/>
      </w:r>
    </w:p>
  </w:footnote>
  <w:footnote w:type="continuationSeparator" w:id="0">
    <w:p w:rsidR="006808E9" w:rsidP="00835B6E" w:rsidRDefault="006808E9" w14:paraId="30A963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4DEE" w:rsidRDefault="00124DEE" w14:paraId="0C03C14E" w14:textId="1576F56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19B1C" wp14:editId="26FD90A6">
          <wp:simplePos x="0" y="0"/>
          <wp:positionH relativeFrom="column">
            <wp:posOffset>-899795</wp:posOffset>
          </wp:positionH>
          <wp:positionV relativeFrom="paragraph">
            <wp:posOffset>-447880</wp:posOffset>
          </wp:positionV>
          <wp:extent cx="7584771" cy="10727578"/>
          <wp:effectExtent l="0" t="0" r="0" b="0"/>
          <wp:wrapNone/>
          <wp:docPr id="1774506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50696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771" cy="1072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0CC"/>
    <w:multiLevelType w:val="hybridMultilevel"/>
    <w:tmpl w:val="7324C8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8B1663"/>
    <w:multiLevelType w:val="multilevel"/>
    <w:tmpl w:val="17FED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D7B80"/>
    <w:multiLevelType w:val="multilevel"/>
    <w:tmpl w:val="698ED7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1242A"/>
    <w:multiLevelType w:val="multilevel"/>
    <w:tmpl w:val="466C04B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337FA"/>
    <w:multiLevelType w:val="multilevel"/>
    <w:tmpl w:val="4DD8F150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F32B7"/>
    <w:multiLevelType w:val="multilevel"/>
    <w:tmpl w:val="B3A66C7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C2124"/>
    <w:multiLevelType w:val="multilevel"/>
    <w:tmpl w:val="195C24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6E5C27"/>
    <w:multiLevelType w:val="multilevel"/>
    <w:tmpl w:val="198A1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E453D9"/>
    <w:multiLevelType w:val="multilevel"/>
    <w:tmpl w:val="066A8D9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B7F6D"/>
    <w:multiLevelType w:val="multilevel"/>
    <w:tmpl w:val="9EA0CBF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6B054C"/>
    <w:multiLevelType w:val="multilevel"/>
    <w:tmpl w:val="D57C9AC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C2D04"/>
    <w:multiLevelType w:val="multilevel"/>
    <w:tmpl w:val="47D059A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B96933"/>
    <w:multiLevelType w:val="multilevel"/>
    <w:tmpl w:val="4C96A5A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41435"/>
    <w:multiLevelType w:val="multilevel"/>
    <w:tmpl w:val="E0D035C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9E1AF8"/>
    <w:multiLevelType w:val="multilevel"/>
    <w:tmpl w:val="C2B63828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F528BA"/>
    <w:multiLevelType w:val="multilevel"/>
    <w:tmpl w:val="3754D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001BDB"/>
    <w:multiLevelType w:val="multilevel"/>
    <w:tmpl w:val="9388388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4F79DF"/>
    <w:multiLevelType w:val="multilevel"/>
    <w:tmpl w:val="6BE4757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A31BAA"/>
    <w:multiLevelType w:val="multilevel"/>
    <w:tmpl w:val="1914817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EF16BD"/>
    <w:multiLevelType w:val="multilevel"/>
    <w:tmpl w:val="23BA0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2B5C06"/>
    <w:multiLevelType w:val="multilevel"/>
    <w:tmpl w:val="2EDAC2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132FCE"/>
    <w:multiLevelType w:val="multilevel"/>
    <w:tmpl w:val="72ACA6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624000"/>
    <w:multiLevelType w:val="multilevel"/>
    <w:tmpl w:val="EF4CD23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9E32A9"/>
    <w:multiLevelType w:val="multilevel"/>
    <w:tmpl w:val="5958DA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420923"/>
    <w:multiLevelType w:val="multilevel"/>
    <w:tmpl w:val="7D92B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E863B3"/>
    <w:multiLevelType w:val="multilevel"/>
    <w:tmpl w:val="26201A36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457EDE"/>
    <w:multiLevelType w:val="multilevel"/>
    <w:tmpl w:val="C44C3C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C678C9"/>
    <w:multiLevelType w:val="multilevel"/>
    <w:tmpl w:val="22A47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246DCA"/>
    <w:multiLevelType w:val="multilevel"/>
    <w:tmpl w:val="6DF49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FA79B7"/>
    <w:multiLevelType w:val="multilevel"/>
    <w:tmpl w:val="7AD6E5C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6C775A"/>
    <w:multiLevelType w:val="multilevel"/>
    <w:tmpl w:val="17464C7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8A4270"/>
    <w:multiLevelType w:val="multilevel"/>
    <w:tmpl w:val="07602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1E7A7E"/>
    <w:multiLevelType w:val="multilevel"/>
    <w:tmpl w:val="27ECEB3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3077BF"/>
    <w:multiLevelType w:val="hybridMultilevel"/>
    <w:tmpl w:val="45C4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90457">
    <w:abstractNumId w:val="27"/>
  </w:num>
  <w:num w:numId="2" w16cid:durableId="1094786947">
    <w:abstractNumId w:val="6"/>
  </w:num>
  <w:num w:numId="3" w16cid:durableId="1771662652">
    <w:abstractNumId w:val="28"/>
  </w:num>
  <w:num w:numId="4" w16cid:durableId="1613392185">
    <w:abstractNumId w:val="17"/>
  </w:num>
  <w:num w:numId="5" w16cid:durableId="544028827">
    <w:abstractNumId w:val="16"/>
  </w:num>
  <w:num w:numId="6" w16cid:durableId="1072316891">
    <w:abstractNumId w:val="21"/>
  </w:num>
  <w:num w:numId="7" w16cid:durableId="378091610">
    <w:abstractNumId w:val="5"/>
  </w:num>
  <w:num w:numId="8" w16cid:durableId="2026588480">
    <w:abstractNumId w:val="19"/>
  </w:num>
  <w:num w:numId="9" w16cid:durableId="1463620254">
    <w:abstractNumId w:val="1"/>
  </w:num>
  <w:num w:numId="10" w16cid:durableId="1809934677">
    <w:abstractNumId w:val="22"/>
  </w:num>
  <w:num w:numId="11" w16cid:durableId="59401582">
    <w:abstractNumId w:val="8"/>
  </w:num>
  <w:num w:numId="12" w16cid:durableId="1909218648">
    <w:abstractNumId w:val="32"/>
  </w:num>
  <w:num w:numId="13" w16cid:durableId="1847359721">
    <w:abstractNumId w:val="20"/>
  </w:num>
  <w:num w:numId="14" w16cid:durableId="1291984050">
    <w:abstractNumId w:val="26"/>
  </w:num>
  <w:num w:numId="15" w16cid:durableId="1634562186">
    <w:abstractNumId w:val="10"/>
  </w:num>
  <w:num w:numId="16" w16cid:durableId="1720085166">
    <w:abstractNumId w:val="7"/>
  </w:num>
  <w:num w:numId="17" w16cid:durableId="1972511253">
    <w:abstractNumId w:val="15"/>
  </w:num>
  <w:num w:numId="18" w16cid:durableId="1854034185">
    <w:abstractNumId w:val="30"/>
  </w:num>
  <w:num w:numId="19" w16cid:durableId="1874421977">
    <w:abstractNumId w:val="9"/>
  </w:num>
  <w:num w:numId="20" w16cid:durableId="476000608">
    <w:abstractNumId w:val="4"/>
  </w:num>
  <w:num w:numId="21" w16cid:durableId="296616202">
    <w:abstractNumId w:val="14"/>
  </w:num>
  <w:num w:numId="22" w16cid:durableId="1614047218">
    <w:abstractNumId w:val="12"/>
  </w:num>
  <w:num w:numId="23" w16cid:durableId="1257325274">
    <w:abstractNumId w:val="11"/>
  </w:num>
  <w:num w:numId="24" w16cid:durableId="775172033">
    <w:abstractNumId w:val="2"/>
  </w:num>
  <w:num w:numId="25" w16cid:durableId="774515640">
    <w:abstractNumId w:val="31"/>
  </w:num>
  <w:num w:numId="26" w16cid:durableId="862666171">
    <w:abstractNumId w:val="23"/>
  </w:num>
  <w:num w:numId="27" w16cid:durableId="252276280">
    <w:abstractNumId w:val="29"/>
  </w:num>
  <w:num w:numId="28" w16cid:durableId="961425652">
    <w:abstractNumId w:val="18"/>
  </w:num>
  <w:num w:numId="29" w16cid:durableId="176358688">
    <w:abstractNumId w:val="3"/>
  </w:num>
  <w:num w:numId="30" w16cid:durableId="1170368500">
    <w:abstractNumId w:val="13"/>
  </w:num>
  <w:num w:numId="31" w16cid:durableId="835804769">
    <w:abstractNumId w:val="25"/>
  </w:num>
  <w:num w:numId="32" w16cid:durableId="616764396">
    <w:abstractNumId w:val="24"/>
  </w:num>
  <w:num w:numId="33" w16cid:durableId="878125194">
    <w:abstractNumId w:val="33"/>
  </w:num>
  <w:num w:numId="34" w16cid:durableId="54822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DF"/>
    <w:rsid w:val="00017D27"/>
    <w:rsid w:val="000452A2"/>
    <w:rsid w:val="00081820"/>
    <w:rsid w:val="000864F7"/>
    <w:rsid w:val="000B3A3E"/>
    <w:rsid w:val="000F7B63"/>
    <w:rsid w:val="001040CE"/>
    <w:rsid w:val="00120BA9"/>
    <w:rsid w:val="00124DEE"/>
    <w:rsid w:val="001A5CA4"/>
    <w:rsid w:val="001E6845"/>
    <w:rsid w:val="001F1B27"/>
    <w:rsid w:val="00234807"/>
    <w:rsid w:val="00266E10"/>
    <w:rsid w:val="002A5915"/>
    <w:rsid w:val="002E4FAF"/>
    <w:rsid w:val="002F1935"/>
    <w:rsid w:val="002F6A36"/>
    <w:rsid w:val="00304F7B"/>
    <w:rsid w:val="003802B0"/>
    <w:rsid w:val="003B64D4"/>
    <w:rsid w:val="00431AAE"/>
    <w:rsid w:val="00496D8E"/>
    <w:rsid w:val="0055219B"/>
    <w:rsid w:val="005D24E8"/>
    <w:rsid w:val="00657499"/>
    <w:rsid w:val="006808E9"/>
    <w:rsid w:val="00697605"/>
    <w:rsid w:val="006A6A7C"/>
    <w:rsid w:val="00711ADC"/>
    <w:rsid w:val="00775EBE"/>
    <w:rsid w:val="007A3A49"/>
    <w:rsid w:val="007A4787"/>
    <w:rsid w:val="00811712"/>
    <w:rsid w:val="00824D2F"/>
    <w:rsid w:val="00835B6E"/>
    <w:rsid w:val="00867EB2"/>
    <w:rsid w:val="008B0A9F"/>
    <w:rsid w:val="009A4C45"/>
    <w:rsid w:val="009E485D"/>
    <w:rsid w:val="00A1444F"/>
    <w:rsid w:val="00A5634F"/>
    <w:rsid w:val="00B27F10"/>
    <w:rsid w:val="00B50ADF"/>
    <w:rsid w:val="00B75CDC"/>
    <w:rsid w:val="00B820AF"/>
    <w:rsid w:val="00C4003C"/>
    <w:rsid w:val="00C97B08"/>
    <w:rsid w:val="00CA2E87"/>
    <w:rsid w:val="00CD53F5"/>
    <w:rsid w:val="00D22002"/>
    <w:rsid w:val="00D57545"/>
    <w:rsid w:val="00D6624D"/>
    <w:rsid w:val="00D81F2C"/>
    <w:rsid w:val="00E00906"/>
    <w:rsid w:val="00E32212"/>
    <w:rsid w:val="00E564AC"/>
    <w:rsid w:val="00E60D85"/>
    <w:rsid w:val="00E86197"/>
    <w:rsid w:val="00ED50F9"/>
    <w:rsid w:val="00F323DF"/>
    <w:rsid w:val="00F73222"/>
    <w:rsid w:val="00F95527"/>
    <w:rsid w:val="00FA2F44"/>
    <w:rsid w:val="0A1AE87C"/>
    <w:rsid w:val="351BB1B8"/>
    <w:rsid w:val="5380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A1923"/>
  <w15:docId w15:val="{CAAD5E5F-463B-4C4A-A7EB-15A473AF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5B6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35B6E"/>
  </w:style>
  <w:style w:type="paragraph" w:styleId="Stopka">
    <w:name w:val="footer"/>
    <w:basedOn w:val="Normalny"/>
    <w:link w:val="StopkaZnak"/>
    <w:uiPriority w:val="99"/>
    <w:unhideWhenUsed/>
    <w:rsid w:val="00835B6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35B6E"/>
  </w:style>
  <w:style w:type="character" w:styleId="Hipercze">
    <w:name w:val="Hyperlink"/>
    <w:basedOn w:val="Domylnaczcionkaakapitu"/>
    <w:uiPriority w:val="99"/>
    <w:unhideWhenUsed/>
    <w:rsid w:val="00E322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2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4787"/>
    <w:pPr>
      <w:ind w:left="720"/>
      <w:contextualSpacing/>
    </w:pPr>
  </w:style>
  <w:style w:type="table" w:styleId="Tabela-Siatka">
    <w:name w:val="Table Grid"/>
    <w:basedOn w:val="Standardowy"/>
    <w:uiPriority w:val="59"/>
    <w:rsid w:val="0055219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00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03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400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03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40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fundacjaszklanedomy.pl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fundacjaszklanedomy.pl.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5dd65-b029-49af-9713-7ca48e8c8843" xsi:nil="true"/>
    <lcf76f155ced4ddcb4097134ff3c332f xmlns="966664a5-1d8f-434c-b6a2-567662a7c8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25C4EE479A34D9EF1C3A0060CC0B0" ma:contentTypeVersion="10" ma:contentTypeDescription="Utwórz nowy dokument." ma:contentTypeScope="" ma:versionID="8198c0a610c116fa8f89cb03b5712727">
  <xsd:schema xmlns:xsd="http://www.w3.org/2001/XMLSchema" xmlns:xs="http://www.w3.org/2001/XMLSchema" xmlns:p="http://schemas.microsoft.com/office/2006/metadata/properties" xmlns:ns2="966664a5-1d8f-434c-b6a2-567662a7c8cd" xmlns:ns3="51c5dd65-b029-49af-9713-7ca48e8c8843" targetNamespace="http://schemas.microsoft.com/office/2006/metadata/properties" ma:root="true" ma:fieldsID="2324bb5b9fa54a372eceb32d3aa73cb4" ns2:_="" ns3:_="">
    <xsd:import namespace="966664a5-1d8f-434c-b6a2-567662a7c8cd"/>
    <xsd:import namespace="51c5dd65-b029-49af-9713-7ca48e8c8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64a5-1d8f-434c-b6a2-567662a7c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17302-b07e-4c01-a7a6-87b8ef473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dd65-b029-49af-9713-7ca48e8c88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6d414-9cbc-401f-b9dc-0ed7470add73}" ma:internalName="TaxCatchAll" ma:showField="CatchAllData" ma:web="51c5dd65-b029-49af-9713-7ca48e8c8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261F3-3982-488E-9AE7-A321E97C243C}">
  <ds:schemaRefs>
    <ds:schemaRef ds:uri="http://schemas.microsoft.com/office/2006/metadata/properties"/>
    <ds:schemaRef ds:uri="http://schemas.microsoft.com/office/infopath/2007/PartnerControls"/>
    <ds:schemaRef ds:uri="111580de-40cb-413d-b70c-628163b318ba"/>
    <ds:schemaRef ds:uri="f08d558b-d488-44fb-9d4e-a9b1193d394c"/>
  </ds:schemaRefs>
</ds:datastoreItem>
</file>

<file path=customXml/itemProps2.xml><?xml version="1.0" encoding="utf-8"?>
<ds:datastoreItem xmlns:ds="http://schemas.openxmlformats.org/officeDocument/2006/customXml" ds:itemID="{A6C861F2-3407-42B0-8D59-4F29B2F7F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82F9D-E360-4EA1-91DF-D4D95B1BC2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Jóźwiak</dc:creator>
  <cp:lastModifiedBy>Zbigniew Woźniak</cp:lastModifiedBy>
  <cp:revision>10</cp:revision>
  <cp:lastPrinted>2025-01-27T16:11:00Z</cp:lastPrinted>
  <dcterms:created xsi:type="dcterms:W3CDTF">2026-06-02T14:17:00Z</dcterms:created>
  <dcterms:modified xsi:type="dcterms:W3CDTF">2026-06-24T05:25:48Z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0x010100D5925C4EE479A34D9EF1C3A0060CC0B0</vt:lpwstr>
  </property>
  <property fmtid="{D5CDD505-2E9C-101B-9397-08002B2CF9AE}" pid="3" name="MediaServiceImageTags">
    <vt:lpwstr/>
  </property>
  <property fmtid="{D5CDD505-2E9C-101B-9397-08002B2CF9AE}" pid="4" name="Order">
    <vt:r8>56500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